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71" w:rsidRDefault="00691E71" w:rsidP="004C0074">
      <w:pPr>
        <w:spacing w:after="0" w:line="259" w:lineRule="auto"/>
        <w:jc w:val="left"/>
      </w:pPr>
    </w:p>
    <w:p w:rsidR="00691E71" w:rsidRDefault="00545086">
      <w:pPr>
        <w:spacing w:after="14" w:line="259" w:lineRule="auto"/>
        <w:ind w:firstLine="0"/>
        <w:jc w:val="left"/>
      </w:pPr>
      <w:r>
        <w:rPr>
          <w:sz w:val="16"/>
        </w:rPr>
        <w:t xml:space="preserve">    </w:t>
      </w:r>
    </w:p>
    <w:p w:rsidR="00691E71" w:rsidRPr="004C0074" w:rsidRDefault="00545086" w:rsidP="004C0074">
      <w:pPr>
        <w:spacing w:after="96" w:line="259" w:lineRule="auto"/>
        <w:ind w:right="41" w:firstLine="0"/>
        <w:jc w:val="right"/>
        <w:rPr>
          <w:sz w:val="20"/>
          <w:szCs w:val="20"/>
        </w:rPr>
      </w:pPr>
      <w:r w:rsidRPr="004C0074">
        <w:rPr>
          <w:i/>
          <w:color w:val="11100C"/>
          <w:sz w:val="20"/>
          <w:szCs w:val="20"/>
        </w:rPr>
        <w:t xml:space="preserve">Załącznik </w:t>
      </w:r>
      <w:r w:rsidR="004C0074" w:rsidRPr="004C0074">
        <w:rPr>
          <w:i/>
          <w:color w:val="11100C"/>
          <w:sz w:val="20"/>
          <w:szCs w:val="20"/>
        </w:rPr>
        <w:t xml:space="preserve">nr 1 </w:t>
      </w:r>
      <w:r w:rsidRPr="004C0074">
        <w:rPr>
          <w:i/>
          <w:color w:val="11100C"/>
          <w:sz w:val="20"/>
          <w:szCs w:val="20"/>
        </w:rPr>
        <w:t>do Zarządz</w:t>
      </w:r>
      <w:r w:rsidR="00503A90" w:rsidRPr="004C0074">
        <w:rPr>
          <w:i/>
          <w:color w:val="11100C"/>
          <w:sz w:val="20"/>
          <w:szCs w:val="20"/>
        </w:rPr>
        <w:t>e</w:t>
      </w:r>
      <w:r w:rsidRPr="004C0074">
        <w:rPr>
          <w:i/>
          <w:color w:val="11100C"/>
          <w:sz w:val="20"/>
          <w:szCs w:val="20"/>
        </w:rPr>
        <w:t xml:space="preserve">nia </w:t>
      </w:r>
      <w:r w:rsidR="004C0074">
        <w:rPr>
          <w:i/>
          <w:color w:val="11100C"/>
          <w:sz w:val="20"/>
          <w:szCs w:val="20"/>
        </w:rPr>
        <w:t>n</w:t>
      </w:r>
      <w:r w:rsidRPr="004C0074">
        <w:rPr>
          <w:i/>
          <w:color w:val="11100C"/>
          <w:sz w:val="20"/>
          <w:szCs w:val="20"/>
        </w:rPr>
        <w:t xml:space="preserve">r </w:t>
      </w:r>
      <w:r w:rsidR="004C0074">
        <w:rPr>
          <w:i/>
          <w:color w:val="11100C"/>
          <w:sz w:val="20"/>
          <w:szCs w:val="20"/>
        </w:rPr>
        <w:t xml:space="preserve">R.021.92.21 </w:t>
      </w:r>
      <w:r w:rsidR="004C0074" w:rsidRPr="004C0074">
        <w:rPr>
          <w:i/>
          <w:color w:val="11100C"/>
          <w:sz w:val="20"/>
          <w:szCs w:val="20"/>
        </w:rPr>
        <w:t>z dnia 6 lipca 2021 roku</w:t>
      </w:r>
    </w:p>
    <w:p w:rsidR="00691E71" w:rsidRDefault="00545086">
      <w:pPr>
        <w:spacing w:after="60" w:line="259" w:lineRule="auto"/>
        <w:ind w:firstLine="0"/>
        <w:jc w:val="right"/>
      </w:pPr>
      <w:r>
        <w:rPr>
          <w:i/>
          <w:color w:val="11100C"/>
          <w:sz w:val="16"/>
        </w:rPr>
        <w:t xml:space="preserve"> </w:t>
      </w:r>
    </w:p>
    <w:p w:rsidR="00691E71" w:rsidRDefault="00545086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spacing w:after="0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spacing w:after="3" w:line="271" w:lineRule="auto"/>
        <w:ind w:left="10" w:right="42" w:hanging="10"/>
        <w:jc w:val="center"/>
      </w:pPr>
      <w:r>
        <w:rPr>
          <w:b/>
        </w:rPr>
        <w:t xml:space="preserve">INSTRUKCJA </w:t>
      </w:r>
    </w:p>
    <w:p w:rsidR="00A525F0" w:rsidRDefault="00545086" w:rsidP="00B9288A">
      <w:pPr>
        <w:spacing w:after="0" w:line="270" w:lineRule="auto"/>
        <w:ind w:left="2859" w:right="875" w:hanging="970"/>
        <w:jc w:val="left"/>
        <w:rPr>
          <w:b/>
        </w:rPr>
      </w:pPr>
      <w:r>
        <w:rPr>
          <w:b/>
        </w:rPr>
        <w:t xml:space="preserve"> </w:t>
      </w:r>
      <w:r w:rsidR="00A525F0">
        <w:rPr>
          <w:b/>
        </w:rPr>
        <w:t xml:space="preserve">       </w:t>
      </w:r>
      <w:r>
        <w:rPr>
          <w:b/>
        </w:rPr>
        <w:t xml:space="preserve">inwentaryzacji składników majątkowych </w:t>
      </w:r>
    </w:p>
    <w:p w:rsidR="00691E71" w:rsidRDefault="00A525F0" w:rsidP="00B9288A">
      <w:pPr>
        <w:spacing w:after="0" w:line="270" w:lineRule="auto"/>
        <w:ind w:left="2859" w:right="875" w:hanging="970"/>
        <w:jc w:val="left"/>
        <w:rPr>
          <w:b/>
        </w:rPr>
      </w:pPr>
      <w:r>
        <w:rPr>
          <w:b/>
        </w:rPr>
        <w:t xml:space="preserve">            </w:t>
      </w:r>
      <w:r w:rsidR="00545086">
        <w:rPr>
          <w:b/>
        </w:rPr>
        <w:t>Akademii Pomorskiej w Słupsku</w:t>
      </w:r>
    </w:p>
    <w:p w:rsidR="00C83345" w:rsidRDefault="00C83345" w:rsidP="00C83345">
      <w:pPr>
        <w:spacing w:after="0" w:line="270" w:lineRule="auto"/>
        <w:ind w:right="875"/>
        <w:jc w:val="left"/>
        <w:rPr>
          <w:b/>
        </w:rPr>
      </w:pPr>
      <w:r>
        <w:rPr>
          <w:b/>
        </w:rPr>
        <w:t>opracowana na podstawie: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Ustawy z dnia 29 września 1994 r. o rachunkowości z późn.zm.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Ustawy z dnia 27 sierpnia 2009 roku o finansach publicznych  z późn</w:t>
      </w:r>
      <w:r w:rsidR="00A243CA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.</w:t>
      </w: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zm.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Ustawy z dnia 26 czerwca 1974 r. Kodeks Pracy - Dział Piąty „Odpowiedzialność materialna pracowników ” z późn.zm.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Rozporządzenia Rady Ministrów dnia 10 października 1975 r. w sprawie warunków odpowiedzialności materialnej pracowników za szkodę w powierzonym mieniu (tj.: Dz. U. z 1996 r. Nr 143, poz. 662),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Rozporządzenia Rady Ministrów dnia 4 października 1974 r.</w:t>
      </w:r>
      <w:r w:rsidRPr="00414B11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  <w:shd w:val="clear" w:color="auto" w:fill="FFFFFF"/>
        </w:rPr>
        <w:t xml:space="preserve"> w </w:t>
      </w: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sprawie wspólnej odpowiedzialności materialnej pracowników za powierzone mienie </w:t>
      </w:r>
    </w:p>
    <w:p w:rsidR="00C83345" w:rsidRPr="00414B11" w:rsidRDefault="00C83345" w:rsidP="00C83345">
      <w:pPr>
        <w:pStyle w:val="NormalnyWeb"/>
        <w:numPr>
          <w:ilvl w:val="0"/>
          <w:numId w:val="35"/>
        </w:numPr>
        <w:spacing w:before="0" w:beforeAutospacing="0" w:after="0" w:afterAutospacing="0"/>
        <w:ind w:left="960"/>
        <w:jc w:val="both"/>
        <w:textAlignment w:val="baseline"/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</w:pPr>
      <w:r w:rsidRPr="00414B11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Zasady Rachunkowości (Politykę) Akademii Pomorskiej w Słupsku (Zarządzenie Nr R.021.182.20 z dnia 30 grudnia 2020 r.</w:t>
      </w:r>
      <w:r w:rsidR="00A243CA">
        <w:rPr>
          <w:rFonts w:ascii="Century Schoolbook" w:hAnsi="Century Schoolbook"/>
          <w:b/>
          <w:bCs/>
          <w:i/>
          <w:iCs/>
          <w:color w:val="000000" w:themeColor="text1"/>
          <w:sz w:val="21"/>
          <w:szCs w:val="21"/>
        </w:rPr>
        <w:t>)</w:t>
      </w:r>
    </w:p>
    <w:p w:rsidR="00C83345" w:rsidRPr="00414B11" w:rsidRDefault="00C83345" w:rsidP="00C83345">
      <w:pPr>
        <w:spacing w:after="0" w:line="270" w:lineRule="auto"/>
        <w:ind w:right="875"/>
        <w:jc w:val="left"/>
        <w:rPr>
          <w:color w:val="000000" w:themeColor="text1"/>
        </w:rPr>
      </w:pPr>
    </w:p>
    <w:p w:rsidR="00B9288A" w:rsidRPr="00B9288A" w:rsidRDefault="00B9288A" w:rsidP="00B9288A">
      <w:pPr>
        <w:spacing w:after="0" w:line="270" w:lineRule="auto"/>
        <w:ind w:left="2859" w:right="875" w:hanging="970"/>
        <w:jc w:val="left"/>
      </w:pPr>
    </w:p>
    <w:p w:rsidR="00691E71" w:rsidRDefault="00545086">
      <w:pPr>
        <w:spacing w:after="46" w:line="259" w:lineRule="auto"/>
        <w:ind w:firstLine="0"/>
        <w:jc w:val="left"/>
      </w:pPr>
      <w:r>
        <w:rPr>
          <w:b/>
        </w:rPr>
        <w:t xml:space="preserve"> </w:t>
      </w:r>
    </w:p>
    <w:p w:rsidR="00691E71" w:rsidRDefault="00545086">
      <w:pPr>
        <w:spacing w:after="39" w:line="271" w:lineRule="auto"/>
        <w:ind w:left="10" w:right="41" w:hanging="10"/>
        <w:jc w:val="center"/>
      </w:pPr>
      <w:r>
        <w:rPr>
          <w:b/>
        </w:rPr>
        <w:t xml:space="preserve">§ </w:t>
      </w:r>
      <w:r w:rsidR="00B9288A">
        <w:rPr>
          <w:b/>
        </w:rPr>
        <w:t>1</w:t>
      </w:r>
      <w:r>
        <w:rPr>
          <w:b/>
        </w:rPr>
        <w:t xml:space="preserve">. </w:t>
      </w:r>
    </w:p>
    <w:p w:rsidR="00691E71" w:rsidRDefault="00A525F0">
      <w:pPr>
        <w:spacing w:after="3" w:line="271" w:lineRule="auto"/>
        <w:ind w:left="10" w:right="47" w:hanging="10"/>
        <w:jc w:val="center"/>
      </w:pPr>
      <w:r>
        <w:rPr>
          <w:b/>
        </w:rPr>
        <w:t>Definicje podstawowych określeń przyjętych w instrukcji</w:t>
      </w:r>
      <w:r w:rsidR="00545086">
        <w:rPr>
          <w:b/>
        </w:rPr>
        <w:t xml:space="preserve"> </w:t>
      </w:r>
    </w:p>
    <w:p w:rsidR="00691E71" w:rsidRDefault="00545086">
      <w:pPr>
        <w:spacing w:after="9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numPr>
          <w:ilvl w:val="0"/>
          <w:numId w:val="2"/>
        </w:numPr>
        <w:ind w:right="33" w:hanging="360"/>
      </w:pPr>
      <w:r>
        <w:rPr>
          <w:b/>
        </w:rPr>
        <w:t xml:space="preserve">Inwentaryzacja </w:t>
      </w:r>
      <w:r>
        <w:t>– jest to ogół czynności, które mają na celu ustalenie istnienia składników majątkowych na określony dzień za pomocą spisu z natury, pisemnych potwierdzeń, porównania stanów księgowych z dokumentami źródłowymi  i weryfikacji realnej wartości tych składników</w:t>
      </w:r>
      <w:r>
        <w:rPr>
          <w:b/>
        </w:rPr>
        <w:t xml:space="preserve">. </w:t>
      </w:r>
      <w:r>
        <w:t>Inwentaryzacja zapewnia realizację podstawowej funkcji rachunkowości, jaką jest rzetelny i przejrzysty obraz sytuacji majątkowej i finansowej Uczelni.</w:t>
      </w:r>
      <w:r>
        <w:rPr>
          <w:b/>
        </w:rPr>
        <w:t xml:space="preserve"> </w:t>
      </w:r>
    </w:p>
    <w:p w:rsidR="00691E71" w:rsidRDefault="00545086">
      <w:pPr>
        <w:numPr>
          <w:ilvl w:val="0"/>
          <w:numId w:val="2"/>
        </w:numPr>
        <w:ind w:right="33" w:hanging="360"/>
      </w:pPr>
      <w:r>
        <w:rPr>
          <w:b/>
        </w:rPr>
        <w:t>Składniki majątkowe w AP</w:t>
      </w:r>
      <w:r>
        <w:t xml:space="preserve"> – to wszelkie składniki majątkowe aktywów i pasywów użytkowane, składowane i ewidencjonowane w AP bez względu na to czyją są własnością. W szczególności :</w:t>
      </w:r>
      <w:r>
        <w:rPr>
          <w:b/>
        </w:rPr>
        <w:t xml:space="preserve"> </w:t>
      </w:r>
    </w:p>
    <w:p w:rsidR="00691E71" w:rsidRDefault="00545086">
      <w:pPr>
        <w:numPr>
          <w:ilvl w:val="1"/>
          <w:numId w:val="2"/>
        </w:numPr>
        <w:ind w:right="33"/>
      </w:pPr>
      <w:r>
        <w:t xml:space="preserve">aktywa trwałe: w tym wartości niematerialne i prawne i rzeczowe aktywa trwałe, </w:t>
      </w:r>
    </w:p>
    <w:p w:rsidR="00691E71" w:rsidRDefault="00545086">
      <w:pPr>
        <w:numPr>
          <w:ilvl w:val="1"/>
          <w:numId w:val="2"/>
        </w:numPr>
        <w:ind w:right="33"/>
      </w:pPr>
      <w:r>
        <w:t xml:space="preserve">aktywa obrotowe: w tym zapasy materiałów, produktów, towarów, należności, środki    pieniężne i krótkoterminowe rozliczenia międzyokresowe, </w:t>
      </w:r>
    </w:p>
    <w:p w:rsidR="00691E71" w:rsidRDefault="00545086">
      <w:pPr>
        <w:numPr>
          <w:ilvl w:val="1"/>
          <w:numId w:val="2"/>
        </w:numPr>
        <w:ind w:right="33"/>
      </w:pPr>
      <w:r>
        <w:t xml:space="preserve">fundusz własny, </w:t>
      </w:r>
    </w:p>
    <w:p w:rsidR="00691E71" w:rsidRDefault="00545086">
      <w:pPr>
        <w:numPr>
          <w:ilvl w:val="1"/>
          <w:numId w:val="2"/>
        </w:numPr>
        <w:ind w:right="33"/>
      </w:pPr>
      <w:r>
        <w:t xml:space="preserve">zobowiązania i rezerwy na zobowiązania długo- i krótkoterminowe oraz fundusze    specjalne i rozliczenia międzyokresowe. </w:t>
      </w:r>
      <w:r>
        <w:rPr>
          <w:b/>
        </w:rPr>
        <w:t xml:space="preserve"> </w:t>
      </w:r>
    </w:p>
    <w:p w:rsidR="00691E71" w:rsidRDefault="00545086">
      <w:pPr>
        <w:numPr>
          <w:ilvl w:val="0"/>
          <w:numId w:val="2"/>
        </w:numPr>
        <w:ind w:right="33" w:hanging="360"/>
      </w:pPr>
      <w:r>
        <w:rPr>
          <w:b/>
        </w:rPr>
        <w:t>Pole spisowe</w:t>
      </w:r>
      <w:r>
        <w:t xml:space="preserve"> – jest to umownie wydzielony obszar Akademii Pomorskiej, na którym znajduje się zbiór składników majątkowych, przypisany danej jednostce, objęty jednorodną odpowiedzialnością materialną.</w:t>
      </w:r>
      <w:r>
        <w:rPr>
          <w:b/>
        </w:rPr>
        <w:t xml:space="preserve"> </w:t>
      </w:r>
    </w:p>
    <w:p w:rsidR="00691E71" w:rsidRDefault="00545086">
      <w:pPr>
        <w:numPr>
          <w:ilvl w:val="0"/>
          <w:numId w:val="2"/>
        </w:numPr>
        <w:ind w:right="33" w:hanging="360"/>
      </w:pPr>
      <w:r>
        <w:rPr>
          <w:b/>
        </w:rPr>
        <w:lastRenderedPageBreak/>
        <w:t>Jednostka organizacyjna</w:t>
      </w:r>
      <w:r>
        <w:t xml:space="preserve"> – dowolna jednostka </w:t>
      </w:r>
      <w:r w:rsidR="00503A90">
        <w:t>badawczo</w:t>
      </w:r>
      <w:r>
        <w:t>-dydaktyczna, ogólnouczelniana lub administracyjna w rozumieniu Regulaminu Organizacyjnego Uczelni oraz inne wydzielone</w:t>
      </w:r>
      <w:r>
        <w:rPr>
          <w:b/>
        </w:rPr>
        <w:t xml:space="preserve"> </w:t>
      </w:r>
      <w:r>
        <w:t>decyzjami władz uczelni jednostki.</w:t>
      </w:r>
    </w:p>
    <w:p w:rsidR="00691E71" w:rsidRDefault="00545086" w:rsidP="00545086">
      <w:pPr>
        <w:numPr>
          <w:ilvl w:val="0"/>
          <w:numId w:val="2"/>
        </w:numPr>
        <w:ind w:right="33" w:hanging="360"/>
      </w:pPr>
      <w:r>
        <w:rPr>
          <w:b/>
        </w:rPr>
        <w:t>Kierownik jednostki organizacyjnej</w:t>
      </w:r>
      <w:r>
        <w:t xml:space="preserve"> – osoba, kierująca jednostką, której z tytułu pełnienia obowiązków przydzielono nadzór nad podległymi pracownikami i składnikami majątkowymi niezbędnymi do realizacji zleconych jednostce zadań.</w:t>
      </w:r>
      <w:r>
        <w:rPr>
          <w:b/>
        </w:rPr>
        <w:t xml:space="preserve"> </w:t>
      </w:r>
    </w:p>
    <w:p w:rsidR="00691E71" w:rsidRDefault="00545086">
      <w:pPr>
        <w:numPr>
          <w:ilvl w:val="0"/>
          <w:numId w:val="2"/>
        </w:numPr>
        <w:ind w:right="33" w:hanging="360"/>
      </w:pPr>
      <w:r>
        <w:rPr>
          <w:b/>
        </w:rPr>
        <w:t xml:space="preserve">Różnice inwentaryzacyjne (niedobory, nadwyżki) </w:t>
      </w:r>
      <w:r>
        <w:t>–</w:t>
      </w:r>
      <w:r>
        <w:rPr>
          <w:b/>
        </w:rPr>
        <w:t xml:space="preserve"> </w:t>
      </w:r>
      <w:r>
        <w:t>to</w:t>
      </w:r>
      <w:r>
        <w:rPr>
          <w:b/>
        </w:rPr>
        <w:t xml:space="preserve"> </w:t>
      </w:r>
      <w:r>
        <w:t>wszelkie rozbieżności między stanem rzeczywistym ustalonym w czasie inwentaryzacji a księgami rachunkowymi</w:t>
      </w:r>
      <w:r w:rsidR="00503A90">
        <w:t>,</w:t>
      </w:r>
      <w:r>
        <w:t xml:space="preserve"> </w:t>
      </w:r>
      <w:r w:rsidR="00F441F5">
        <w:t>które</w:t>
      </w:r>
      <w:r>
        <w:t xml:space="preserve"> należy wyjaśnić, odpowiednio rozliczyć i zaksięgować, aby doprowadzić do stanu zgodności ksiąg ze stanem faktycznym. </w:t>
      </w:r>
    </w:p>
    <w:p w:rsidR="00F441F5" w:rsidRDefault="00F441F5">
      <w:pPr>
        <w:numPr>
          <w:ilvl w:val="0"/>
          <w:numId w:val="2"/>
        </w:numPr>
        <w:ind w:right="33" w:hanging="360"/>
      </w:pPr>
      <w:r>
        <w:rPr>
          <w:b/>
        </w:rPr>
        <w:t>Komisja inwentaryzacyjna</w:t>
      </w:r>
      <w:r>
        <w:t xml:space="preserve"> – składa się z osób powołanych zarządzeniem Rektora do przeprowadzenia spisów i innych czynności inwentaryzacyjnych, </w:t>
      </w:r>
      <w:r w:rsidR="002C4F0E">
        <w:t>w ramach której</w:t>
      </w:r>
      <w:r>
        <w:t xml:space="preserve"> </w:t>
      </w:r>
      <w:r w:rsidR="002C4F0E">
        <w:t xml:space="preserve">do realizacji jej zadań </w:t>
      </w:r>
      <w:r>
        <w:t>mogą być wyznaczone zespoły spisowe.</w:t>
      </w:r>
    </w:p>
    <w:p w:rsidR="00691E71" w:rsidRDefault="00545086">
      <w:pPr>
        <w:spacing w:after="0" w:line="259" w:lineRule="auto"/>
        <w:ind w:firstLine="0"/>
        <w:jc w:val="left"/>
      </w:pPr>
      <w:r>
        <w:t xml:space="preserve"> </w:t>
      </w:r>
    </w:p>
    <w:p w:rsidR="00691E71" w:rsidRDefault="00545086">
      <w:pPr>
        <w:spacing w:after="12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 xml:space="preserve">§ 3. </w:t>
      </w:r>
    </w:p>
    <w:p w:rsidR="00691E71" w:rsidRDefault="00545086">
      <w:pPr>
        <w:spacing w:after="3" w:line="271" w:lineRule="auto"/>
        <w:ind w:left="10" w:right="46" w:hanging="10"/>
        <w:jc w:val="center"/>
      </w:pPr>
      <w:r>
        <w:rPr>
          <w:b/>
        </w:rPr>
        <w:t xml:space="preserve">Ogólne zasady przeprowadzania inwentaryzacji </w:t>
      </w:r>
    </w:p>
    <w:p w:rsidR="00691E71" w:rsidRDefault="00545086">
      <w:pPr>
        <w:spacing w:after="20" w:line="259" w:lineRule="auto"/>
        <w:ind w:left="19" w:firstLine="0"/>
        <w:jc w:val="center"/>
      </w:pPr>
      <w:r>
        <w:rPr>
          <w:b/>
        </w:rPr>
        <w:t xml:space="preserve"> </w:t>
      </w:r>
    </w:p>
    <w:p w:rsidR="003A4BC3" w:rsidRDefault="00545086">
      <w:pPr>
        <w:numPr>
          <w:ilvl w:val="0"/>
          <w:numId w:val="3"/>
        </w:numPr>
        <w:ind w:right="33" w:hanging="283"/>
      </w:pPr>
      <w:r>
        <w:t>Głównym celem inwentaryzacji jest weryfikacja prawidłowości i wiarygodności zapisów księgowych, zmierzająca do ustalenia rzeczywistego stanu aktywów i pasywów jednostki.</w:t>
      </w:r>
    </w:p>
    <w:p w:rsidR="00691E71" w:rsidRDefault="00545086">
      <w:pPr>
        <w:numPr>
          <w:ilvl w:val="0"/>
          <w:numId w:val="3"/>
        </w:numPr>
        <w:ind w:right="33" w:hanging="283"/>
      </w:pPr>
      <w:r>
        <w:t>W pojęciu „inwentaryzacja” mieszczą się następujące czynności: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ustalenie stanu faktycznego aktywów i pasywów za pomocą odpowiednich metod inwentaryzacji,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udokumentowanie inwentaryzacji i jej wyników oraz wycena składników, jeżeli mają wyraz ilościowy,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ustalenie różnic inwentaryzacyjnych mi</w:t>
      </w:r>
      <w:r w:rsidR="00F441F5">
        <w:t>ę</w:t>
      </w:r>
      <w:r>
        <w:t>dzy stanem faktycznym a ewidencją księgową,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wyjaśnienie różnic z podaniem przyczyn,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doprowadzenie danych wynikających z ksiąg rachunkowych do zgodności ze stanem rzeczywistym, a tym samym zapewnienie realności wynikających z nich informacji,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dokonanie oceny stanu zabezpieczenia mienia przed zniszczeniem, kradzieżą, pożarem lub innymi zdarzeniami losowymi,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zapewnienie przeciwdziałania nieprawidłowościom w gospodarce majątkiem w szczególności takim, jak np.: gromadzenie zapasów zbędnych, nadmiernych  i niepełnowartościowych,</w:t>
      </w:r>
      <w:r>
        <w:rPr>
          <w:b/>
        </w:rPr>
        <w:t xml:space="preserve"> </w:t>
      </w:r>
    </w:p>
    <w:p w:rsidR="00691E71" w:rsidRDefault="00545086">
      <w:pPr>
        <w:numPr>
          <w:ilvl w:val="3"/>
          <w:numId w:val="5"/>
        </w:numPr>
        <w:ind w:right="33" w:hanging="360"/>
      </w:pPr>
      <w:r>
        <w:t>kontrola i ochrona mienia jednostki.</w:t>
      </w:r>
      <w:r>
        <w:rPr>
          <w:b/>
        </w:rPr>
        <w:t xml:space="preserve"> </w:t>
      </w:r>
    </w:p>
    <w:p w:rsidR="00691E71" w:rsidRDefault="00545086">
      <w:pPr>
        <w:spacing w:after="20" w:line="259" w:lineRule="auto"/>
        <w:ind w:left="1003" w:firstLine="0"/>
        <w:jc w:val="left"/>
      </w:pPr>
      <w:r>
        <w:rPr>
          <w:b/>
        </w:rPr>
        <w:t xml:space="preserve"> </w:t>
      </w:r>
    </w:p>
    <w:p w:rsidR="00691E71" w:rsidRDefault="00545086">
      <w:pPr>
        <w:numPr>
          <w:ilvl w:val="0"/>
          <w:numId w:val="3"/>
        </w:numPr>
        <w:ind w:right="33" w:hanging="283"/>
      </w:pPr>
      <w:r>
        <w:t xml:space="preserve">Przedmiotem inwentaryzacji są: </w:t>
      </w:r>
    </w:p>
    <w:p w:rsidR="00691E71" w:rsidRDefault="00545086">
      <w:pPr>
        <w:ind w:left="566" w:right="33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rzeczowe składniki majątkowe:  </w:t>
      </w:r>
    </w:p>
    <w:p w:rsidR="00691E71" w:rsidRDefault="00545086">
      <w:pPr>
        <w:numPr>
          <w:ilvl w:val="5"/>
          <w:numId w:val="4"/>
        </w:numPr>
        <w:ind w:right="441"/>
      </w:pPr>
      <w:r>
        <w:t xml:space="preserve">zaliczone do środków trwałych (są to przedmioty o przewidywanym okresie     ekonomicznej użyteczności dłuższym niż rok, kompletne, zdatne do     użytkowania i przeznaczone na potrzeby jednostki) w szczególności:     nieruchomości, maszyny, urządzenia, środki transportu i inne rzeczy spełniające      w/w kryteria, </w:t>
      </w:r>
    </w:p>
    <w:p w:rsidR="00691E71" w:rsidRDefault="00545086">
      <w:pPr>
        <w:numPr>
          <w:ilvl w:val="5"/>
          <w:numId w:val="4"/>
        </w:numPr>
        <w:ind w:right="441"/>
      </w:pPr>
      <w:r>
        <w:lastRenderedPageBreak/>
        <w:t xml:space="preserve">zaliczone do środków obrotowych, tj. towary, materiały, wyposażenie,  -   produkcja w toku oraz inne składniki. </w:t>
      </w:r>
    </w:p>
    <w:p w:rsidR="00691E71" w:rsidRDefault="00B113DA" w:rsidP="00B113DA">
      <w:pPr>
        <w:spacing w:after="15" w:line="249" w:lineRule="auto"/>
        <w:ind w:left="567" w:right="78" w:firstLine="0"/>
      </w:pPr>
      <w:r>
        <w:t xml:space="preserve">b) </w:t>
      </w:r>
      <w:r w:rsidR="00545086">
        <w:t xml:space="preserve">pieniężne składniki majątkowe tj. gotówka w kasie, czeki, weksle, waluty obce, </w:t>
      </w:r>
    </w:p>
    <w:p w:rsidR="00691E71" w:rsidRDefault="00545086">
      <w:pPr>
        <w:ind w:left="-15" w:right="33"/>
      </w:pPr>
      <w:r>
        <w:t xml:space="preserve">              papiery wartościowe. </w:t>
      </w:r>
    </w:p>
    <w:p w:rsidR="00691E71" w:rsidRDefault="00B113DA" w:rsidP="00B113DA">
      <w:pPr>
        <w:ind w:left="567" w:right="78" w:firstLine="0"/>
      </w:pPr>
      <w:r>
        <w:t xml:space="preserve">c) </w:t>
      </w:r>
      <w:r w:rsidR="00545086">
        <w:t xml:space="preserve">rozrachunki finansowe: </w:t>
      </w:r>
    </w:p>
    <w:p w:rsidR="00691E71" w:rsidRDefault="00545086">
      <w:pPr>
        <w:numPr>
          <w:ilvl w:val="4"/>
          <w:numId w:val="9"/>
        </w:numPr>
        <w:ind w:right="33"/>
      </w:pPr>
      <w:r>
        <w:t xml:space="preserve">środki pieniężne w drodze, </w:t>
      </w:r>
    </w:p>
    <w:p w:rsidR="00691E71" w:rsidRDefault="00545086">
      <w:pPr>
        <w:numPr>
          <w:ilvl w:val="4"/>
          <w:numId w:val="9"/>
        </w:numPr>
        <w:ind w:right="33"/>
      </w:pPr>
      <w:r>
        <w:t xml:space="preserve">salda rachunków bankowych i kredytów oraz pożyczek, </w:t>
      </w:r>
    </w:p>
    <w:p w:rsidR="00691E71" w:rsidRDefault="00545086">
      <w:pPr>
        <w:numPr>
          <w:ilvl w:val="4"/>
          <w:numId w:val="9"/>
        </w:numPr>
        <w:ind w:right="33"/>
      </w:pPr>
      <w:r>
        <w:t>salda rozrachunków z dostawcami i odbiorcami krajowymi i zagranicznymi,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salda rozrachunków publiczno-prawnych,  </w:t>
      </w:r>
    </w:p>
    <w:p w:rsidR="00691E71" w:rsidRDefault="00545086">
      <w:pPr>
        <w:numPr>
          <w:ilvl w:val="4"/>
          <w:numId w:val="9"/>
        </w:numPr>
        <w:ind w:right="33"/>
      </w:pPr>
      <w:r>
        <w:t xml:space="preserve">salda innych należności i zobowiązań. </w:t>
      </w:r>
    </w:p>
    <w:p w:rsidR="00691E71" w:rsidRDefault="00545086">
      <w:pPr>
        <w:ind w:left="566" w:right="33"/>
      </w:pPr>
      <w:r>
        <w:t>d)</w:t>
      </w:r>
      <w:r>
        <w:rPr>
          <w:rFonts w:ascii="Arial" w:eastAsia="Arial" w:hAnsi="Arial" w:cs="Arial"/>
        </w:rPr>
        <w:t xml:space="preserve"> </w:t>
      </w:r>
      <w:r>
        <w:t xml:space="preserve">inne aktywa i pasywa, </w:t>
      </w:r>
      <w:r w:rsidR="003A4BC3">
        <w:t>w tym</w:t>
      </w:r>
      <w:r>
        <w:t xml:space="preserve">: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składniki środków trwałych i obrotowych, przejściowo znajdujących się poza  AP a stanowiących jej własność, 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rozliczenia międzyokresowe kosztów, 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wartości niematerialne i prawne,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materiały w drodze i dostawy niefakturowane,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fundusze specjalne, rezerwy i przychody przyszłych okresów,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 xml:space="preserve">roszczenia z tytułu niedoborów i szkód oraz roszczenia sporne, </w:t>
      </w:r>
    </w:p>
    <w:p w:rsidR="00691E71" w:rsidRDefault="00545086">
      <w:pPr>
        <w:numPr>
          <w:ilvl w:val="4"/>
          <w:numId w:val="6"/>
        </w:numPr>
        <w:ind w:right="33" w:hanging="360"/>
      </w:pPr>
      <w:r>
        <w:t>środki trwałe w budowie</w:t>
      </w:r>
      <w:r w:rsidR="00501E11">
        <w:t>,</w:t>
      </w:r>
      <w:r w:rsidR="00876CEC">
        <w:t xml:space="preserve"> w tym</w:t>
      </w:r>
      <w:r>
        <w:rPr>
          <w:rFonts w:ascii="Arial" w:eastAsia="Arial" w:hAnsi="Arial" w:cs="Arial"/>
        </w:rPr>
        <w:t xml:space="preserve"> </w:t>
      </w:r>
      <w:r>
        <w:t>inwestycje</w:t>
      </w:r>
      <w:r w:rsidR="00876CEC">
        <w:t xml:space="preserve"> budowlane</w:t>
      </w:r>
      <w:r>
        <w:t xml:space="preserve">, </w:t>
      </w:r>
    </w:p>
    <w:p w:rsidR="003A4BC3" w:rsidRDefault="00545086" w:rsidP="003A4BC3">
      <w:pPr>
        <w:numPr>
          <w:ilvl w:val="4"/>
          <w:numId w:val="6"/>
        </w:numPr>
        <w:ind w:right="33" w:hanging="360"/>
      </w:pPr>
      <w:r>
        <w:t xml:space="preserve">aktywa i pasywa objęte ewidencja pozabilansową. </w:t>
      </w:r>
    </w:p>
    <w:p w:rsidR="00691E71" w:rsidRDefault="00545086" w:rsidP="003A4BC3">
      <w:pPr>
        <w:pStyle w:val="Akapitzlist"/>
        <w:numPr>
          <w:ilvl w:val="0"/>
          <w:numId w:val="32"/>
        </w:numPr>
        <w:spacing w:after="15" w:line="249" w:lineRule="auto"/>
        <w:ind w:right="159"/>
        <w:jc w:val="left"/>
      </w:pPr>
      <w:r>
        <w:t>obce składniki środków trwałych i obrotowych, będące na przechowaniu AP</w:t>
      </w:r>
      <w:r w:rsidR="003A4BC3">
        <w:t>,</w:t>
      </w:r>
    </w:p>
    <w:p w:rsidR="003A4BC3" w:rsidRDefault="003A4BC3" w:rsidP="003A4BC3">
      <w:pPr>
        <w:pStyle w:val="Akapitzlist"/>
        <w:numPr>
          <w:ilvl w:val="0"/>
          <w:numId w:val="32"/>
        </w:numPr>
        <w:spacing w:after="15" w:line="249" w:lineRule="auto"/>
        <w:ind w:right="159"/>
        <w:jc w:val="left"/>
      </w:pPr>
      <w:r>
        <w:t>inne niewymienione aktywa.</w:t>
      </w:r>
    </w:p>
    <w:p w:rsidR="003A4BC3" w:rsidRDefault="003A4BC3" w:rsidP="00B9288A">
      <w:pPr>
        <w:spacing w:after="15" w:line="249" w:lineRule="auto"/>
        <w:ind w:right="159" w:firstLine="0"/>
        <w:jc w:val="left"/>
      </w:pPr>
    </w:p>
    <w:p w:rsidR="00691E71" w:rsidRDefault="0014274D" w:rsidP="003A4BC3">
      <w:pPr>
        <w:pStyle w:val="Akapitzlist"/>
        <w:numPr>
          <w:ilvl w:val="0"/>
          <w:numId w:val="3"/>
        </w:numPr>
        <w:ind w:right="33"/>
      </w:pPr>
      <w:r>
        <w:t xml:space="preserve"> I</w:t>
      </w:r>
      <w:r w:rsidR="00545086">
        <w:t>nwentaryzację</w:t>
      </w:r>
      <w:r>
        <w:t xml:space="preserve"> można</w:t>
      </w:r>
      <w:r w:rsidR="00545086">
        <w:t xml:space="preserve"> przeprowad</w:t>
      </w:r>
      <w:r>
        <w:t>zić</w:t>
      </w:r>
      <w:r w:rsidR="00545086">
        <w:t xml:space="preserve"> metodami: </w:t>
      </w:r>
    </w:p>
    <w:p w:rsidR="00691E71" w:rsidRDefault="00545086">
      <w:pPr>
        <w:numPr>
          <w:ilvl w:val="2"/>
          <w:numId w:val="7"/>
        </w:numPr>
        <w:ind w:right="33" w:hanging="420"/>
      </w:pPr>
      <w:r>
        <w:rPr>
          <w:b/>
        </w:rPr>
        <w:t>pełnej inwentaryzacji</w:t>
      </w:r>
      <w:r>
        <w:t xml:space="preserve"> okresowej, która polega na ustaleniu rzeczywistego stanu wszystkich składników majątku, objętych inwentaryzacją w dniu, na który przypadł termin inwentaryzacji. Jej istotą jest objęcie inwentaryzacją składników nie w jednym terminie, ale sukcesywnie, kolejno po sobie, tak, aby w określonym przedziale czasowym pełny ich stan został ustalony dla wszystkich pozycji bilansowych, </w:t>
      </w:r>
    </w:p>
    <w:p w:rsidR="00691E71" w:rsidRDefault="00545086">
      <w:pPr>
        <w:numPr>
          <w:ilvl w:val="2"/>
          <w:numId w:val="7"/>
        </w:numPr>
        <w:ind w:right="33" w:hanging="420"/>
      </w:pPr>
      <w:r>
        <w:rPr>
          <w:b/>
        </w:rPr>
        <w:t>pełnej inwentaryzacji ciągłe</w:t>
      </w:r>
      <w:r w:rsidR="0015571D">
        <w:rPr>
          <w:b/>
        </w:rPr>
        <w:t>j - planowej</w:t>
      </w:r>
      <w:r>
        <w:t>, która polega na spisywaniu poszczególnych grup składników majątkowych systematycznie w ciągu przewidzianego dla tych składników okresów inwentaryzacyjnych</w:t>
      </w:r>
      <w:r w:rsidR="0014274D">
        <w:t>, według zatwierdzonego przez Rektora planu</w:t>
      </w:r>
      <w:r>
        <w:t>, w drodze spisu z natury, w taki sposób, aby wszystkie składniki majątku objęte zostały inwentaryzacją,</w:t>
      </w:r>
    </w:p>
    <w:p w:rsidR="00EF3019" w:rsidRDefault="0014274D">
      <w:pPr>
        <w:numPr>
          <w:ilvl w:val="2"/>
          <w:numId w:val="7"/>
        </w:numPr>
        <w:ind w:right="33" w:hanging="420"/>
      </w:pPr>
      <w:r>
        <w:rPr>
          <w:b/>
        </w:rPr>
        <w:t xml:space="preserve">częściowej inwentaryzacji okresowej, </w:t>
      </w:r>
      <w:r w:rsidRPr="0014274D">
        <w:t>obejmującej składniki majątku</w:t>
      </w:r>
      <w:r>
        <w:t xml:space="preserve"> podlegające obowiązkowej inwentaryzacji w przedmiocie i terminach wynikających z ustawy o rachunkowości,</w:t>
      </w:r>
    </w:p>
    <w:p w:rsidR="00691E71" w:rsidRDefault="0014274D" w:rsidP="0014274D">
      <w:pPr>
        <w:numPr>
          <w:ilvl w:val="2"/>
          <w:numId w:val="7"/>
        </w:numPr>
        <w:ind w:right="33" w:hanging="420"/>
      </w:pPr>
      <w:r>
        <w:rPr>
          <w:b/>
        </w:rPr>
        <w:t>inwentaryzacji doraźnej</w:t>
      </w:r>
      <w:r>
        <w:t>, która może być zarządzona</w:t>
      </w:r>
      <w:r w:rsidR="00224428">
        <w:t xml:space="preserve"> </w:t>
      </w:r>
      <w:r w:rsidR="00545086">
        <w:t xml:space="preserve">w szczególności w przypadkach: </w:t>
      </w:r>
    </w:p>
    <w:p w:rsidR="00691E71" w:rsidRDefault="00545086">
      <w:pPr>
        <w:numPr>
          <w:ilvl w:val="2"/>
          <w:numId w:val="10"/>
        </w:numPr>
        <w:ind w:right="33" w:hanging="142"/>
      </w:pPr>
      <w:r>
        <w:t>zmiany na stanowisku osoby materialnie odpowiedzialnej,</w:t>
      </w:r>
    </w:p>
    <w:p w:rsidR="00691E71" w:rsidRDefault="00545086">
      <w:pPr>
        <w:numPr>
          <w:ilvl w:val="2"/>
          <w:numId w:val="10"/>
        </w:numPr>
        <w:ind w:right="33" w:hanging="142"/>
      </w:pPr>
      <w:r>
        <w:t xml:space="preserve">włamania, kradzieży, pożaru lub innych wypadków losowych, </w:t>
      </w:r>
    </w:p>
    <w:p w:rsidR="00691E71" w:rsidRDefault="00545086">
      <w:pPr>
        <w:numPr>
          <w:ilvl w:val="2"/>
          <w:numId w:val="10"/>
        </w:numPr>
        <w:ind w:right="33" w:hanging="142"/>
      </w:pPr>
      <w:r>
        <w:t>na żądanie organów kontroli,</w:t>
      </w:r>
    </w:p>
    <w:p w:rsidR="00EF3019" w:rsidRDefault="00EF3019">
      <w:pPr>
        <w:numPr>
          <w:ilvl w:val="2"/>
          <w:numId w:val="10"/>
        </w:numPr>
        <w:ind w:right="33" w:hanging="142"/>
      </w:pPr>
      <w:r>
        <w:t>w innych przypadkach w zależności od potrzeb.</w:t>
      </w:r>
    </w:p>
    <w:p w:rsidR="00691E71" w:rsidRDefault="00691E71" w:rsidP="003A4BC3">
      <w:pPr>
        <w:ind w:right="33" w:firstLine="0"/>
      </w:pPr>
    </w:p>
    <w:p w:rsidR="00691E71" w:rsidRDefault="00545086" w:rsidP="003A4BC3">
      <w:pPr>
        <w:pStyle w:val="Akapitzlist"/>
        <w:numPr>
          <w:ilvl w:val="0"/>
          <w:numId w:val="3"/>
        </w:numPr>
        <w:ind w:right="33"/>
      </w:pPr>
      <w:r>
        <w:t xml:space="preserve">Kontrolę inwentaryzacji na każdym etapie jej przeprowadzania </w:t>
      </w:r>
      <w:r w:rsidR="0014274D">
        <w:t>mogą sprawować</w:t>
      </w:r>
      <w:r>
        <w:t xml:space="preserve">: </w:t>
      </w:r>
    </w:p>
    <w:p w:rsidR="00691E71" w:rsidRDefault="003A4BC3" w:rsidP="003A4BC3">
      <w:pPr>
        <w:ind w:right="33"/>
      </w:pPr>
      <w:r>
        <w:t xml:space="preserve">                - </w:t>
      </w:r>
      <w:r w:rsidR="00545086">
        <w:t xml:space="preserve">Kwestor w ramach ogólnego nadzoru, </w:t>
      </w:r>
    </w:p>
    <w:p w:rsidR="00691E71" w:rsidRDefault="003A4BC3" w:rsidP="003A4BC3">
      <w:pPr>
        <w:ind w:right="33" w:firstLine="0"/>
      </w:pPr>
      <w:r>
        <w:lastRenderedPageBreak/>
        <w:t xml:space="preserve">                - </w:t>
      </w:r>
      <w:r w:rsidR="00545086">
        <w:t xml:space="preserve">Kierownik </w:t>
      </w:r>
      <w:r w:rsidR="0014274D">
        <w:t>Sekcji ds. Inwentaryzacji Majątku</w:t>
      </w:r>
      <w:r w:rsidR="00545086">
        <w:t xml:space="preserve"> </w:t>
      </w:r>
      <w:r w:rsidR="0014274D">
        <w:t>,</w:t>
      </w:r>
    </w:p>
    <w:p w:rsidR="00691E71" w:rsidRDefault="003A4BC3" w:rsidP="003A4BC3">
      <w:pPr>
        <w:ind w:right="33"/>
      </w:pPr>
      <w:r>
        <w:t xml:space="preserve">                - </w:t>
      </w:r>
      <w:r w:rsidR="0014274D">
        <w:t>Dyrektor ds. Organizacyjnych</w:t>
      </w:r>
      <w:r w:rsidR="00545086">
        <w:t xml:space="preserve">. </w:t>
      </w: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 xml:space="preserve">§ 4. </w:t>
      </w:r>
    </w:p>
    <w:p w:rsidR="00691E71" w:rsidRDefault="00545086">
      <w:pPr>
        <w:spacing w:after="3" w:line="271" w:lineRule="auto"/>
        <w:ind w:left="10" w:right="45" w:hanging="10"/>
        <w:jc w:val="center"/>
      </w:pPr>
      <w:r>
        <w:rPr>
          <w:b/>
        </w:rPr>
        <w:t xml:space="preserve">Kompetencje i zadania osób odpowiedzialnych za inwentaryzację </w:t>
      </w:r>
    </w:p>
    <w:p w:rsidR="00691E71" w:rsidRDefault="00545086">
      <w:pPr>
        <w:spacing w:after="20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747E34" w:rsidP="00747E34">
      <w:pPr>
        <w:numPr>
          <w:ilvl w:val="0"/>
          <w:numId w:val="12"/>
        </w:numPr>
        <w:ind w:right="33" w:hanging="360"/>
      </w:pPr>
      <w:r>
        <w:t>Dyrektor</w:t>
      </w:r>
      <w:r w:rsidR="00B9288A">
        <w:t xml:space="preserve"> ds. Organizacyjnych</w:t>
      </w:r>
      <w:r w:rsidR="00545086">
        <w:t xml:space="preserve">, działając z upoważnienia Rektora, </w:t>
      </w:r>
      <w:r w:rsidR="00F441F5">
        <w:t>nadzoruje</w:t>
      </w:r>
      <w:r w:rsidR="00545086">
        <w:t xml:space="preserve"> inwentaryzacj</w:t>
      </w:r>
      <w:r w:rsidR="00F441F5">
        <w:t>ę</w:t>
      </w:r>
      <w:r w:rsidR="00545086">
        <w:t xml:space="preserve">,  </w:t>
      </w:r>
      <w:r w:rsidR="00F441F5">
        <w:t>a d</w:t>
      </w:r>
      <w:r w:rsidR="00545086">
        <w:t xml:space="preserve">o jego kompetencji w zakresie inwentaryzacji należy w szczególności: </w:t>
      </w:r>
    </w:p>
    <w:p w:rsidR="00691E71" w:rsidRDefault="00224428">
      <w:pPr>
        <w:numPr>
          <w:ilvl w:val="1"/>
          <w:numId w:val="12"/>
        </w:numPr>
        <w:ind w:right="33" w:hanging="420"/>
      </w:pPr>
      <w:r>
        <w:t>zatwierdzani</w:t>
      </w:r>
      <w:r w:rsidR="00545086">
        <w:t xml:space="preserve"> planów dotyczących inwentaryzacji,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 xml:space="preserve">zatwierdzanie </w:t>
      </w:r>
      <w:r w:rsidRPr="00F441F5">
        <w:rPr>
          <w:color w:val="000000" w:themeColor="text1"/>
        </w:rPr>
        <w:t xml:space="preserve">zaopiniowanego przez Kwestora, </w:t>
      </w:r>
      <w:r w:rsidR="00B07786">
        <w:t>sprawozdania z</w:t>
      </w:r>
      <w:r>
        <w:t xml:space="preserve"> inwentaryzacji</w:t>
      </w:r>
      <w:r w:rsidR="00B07786">
        <w:t xml:space="preserve"> przedłożonego przez Komisję Inwentaryzacyjną</w:t>
      </w:r>
      <w:r w:rsidR="00DA4170">
        <w:t>,</w:t>
      </w:r>
    </w:p>
    <w:p w:rsidR="00602E31" w:rsidRPr="007452A9" w:rsidRDefault="00602E31" w:rsidP="00602E31">
      <w:pPr>
        <w:numPr>
          <w:ilvl w:val="1"/>
          <w:numId w:val="12"/>
        </w:numPr>
        <w:ind w:right="33" w:hanging="420"/>
        <w:rPr>
          <w:color w:val="auto"/>
        </w:rPr>
      </w:pPr>
      <w:r w:rsidRPr="007452A9">
        <w:rPr>
          <w:color w:val="auto"/>
        </w:rPr>
        <w:t>zatwierdzanie rozliczeń inwentaryzacji innych składników majątkowych podlegających inwentaryzacji na wniosek Kwestora</w:t>
      </w:r>
      <w:r>
        <w:rPr>
          <w:color w:val="auto"/>
        </w:rPr>
        <w:t xml:space="preserve"> m. in.</w:t>
      </w:r>
      <w:r w:rsidRPr="007452A9">
        <w:rPr>
          <w:color w:val="auto"/>
        </w:rPr>
        <w:t xml:space="preserve">:  </w:t>
      </w:r>
    </w:p>
    <w:p w:rsidR="00602E31" w:rsidRDefault="00602E31" w:rsidP="00602E31">
      <w:pPr>
        <w:ind w:left="840" w:right="33" w:firstLine="0"/>
      </w:pPr>
      <w:r>
        <w:t>- magazyny i wyroby gotowe (wydawnictwo)</w:t>
      </w:r>
    </w:p>
    <w:p w:rsidR="00602E31" w:rsidRDefault="00602E31" w:rsidP="00602E31">
      <w:pPr>
        <w:ind w:left="840" w:right="33" w:firstLine="0"/>
      </w:pPr>
      <w:r>
        <w:t>- sklep uczelniany,</w:t>
      </w:r>
    </w:p>
    <w:p w:rsidR="00602E31" w:rsidRDefault="00602E31" w:rsidP="00602E31">
      <w:pPr>
        <w:ind w:left="840" w:right="33" w:firstLine="0"/>
      </w:pPr>
      <w:r>
        <w:t>- kasa,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>zarządzanie wszczęcia postępowania windykacyjnego w stosunku do osób obciążonych za niedobory</w:t>
      </w:r>
      <w:r w:rsidR="00B07786">
        <w:t xml:space="preserve"> na wniosek Kierownika SIM lub Kwestora</w:t>
      </w:r>
      <w:r>
        <w:t xml:space="preserve">,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>podejmowanie decyzji w</w:t>
      </w:r>
      <w:r w:rsidR="00B9288A">
        <w:t xml:space="preserve"> </w:t>
      </w:r>
      <w:r>
        <w:t>zakresie</w:t>
      </w:r>
      <w:r w:rsidR="00B9288A">
        <w:t xml:space="preserve"> </w:t>
      </w:r>
      <w:r>
        <w:t>wykorzystania</w:t>
      </w:r>
      <w:r w:rsidR="00B9288A">
        <w:t xml:space="preserve"> </w:t>
      </w:r>
      <w:r>
        <w:t>w</w:t>
      </w:r>
      <w:r w:rsidR="00B9288A">
        <w:t xml:space="preserve"> </w:t>
      </w:r>
      <w:r>
        <w:t xml:space="preserve">przyszłości wyników inwentaryzacji. </w:t>
      </w:r>
    </w:p>
    <w:p w:rsidR="00691E71" w:rsidRDefault="00545086">
      <w:pPr>
        <w:numPr>
          <w:ilvl w:val="0"/>
          <w:numId w:val="12"/>
        </w:numPr>
        <w:ind w:right="33" w:hanging="360"/>
      </w:pPr>
      <w:r>
        <w:t xml:space="preserve">Do kompetencji Kwestora w zakresie inwentaryzacji należy w szczególności: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 xml:space="preserve">przedkładanie  wniosków w sprawie: </w:t>
      </w:r>
    </w:p>
    <w:p w:rsidR="00691E71" w:rsidRDefault="00545086">
      <w:pPr>
        <w:numPr>
          <w:ilvl w:val="2"/>
          <w:numId w:val="12"/>
        </w:numPr>
        <w:ind w:right="33"/>
      </w:pPr>
      <w:r>
        <w:t xml:space="preserve">częściowego lub całkowitego unieważnienia określonych spisów, </w:t>
      </w:r>
    </w:p>
    <w:p w:rsidR="00691E71" w:rsidRDefault="00545086">
      <w:pPr>
        <w:numPr>
          <w:ilvl w:val="2"/>
          <w:numId w:val="12"/>
        </w:numPr>
        <w:ind w:right="33"/>
      </w:pPr>
      <w:r>
        <w:t xml:space="preserve">zarządzenia spisów ponownych, uzupełniających lub dodatkowych, </w:t>
      </w:r>
    </w:p>
    <w:p w:rsidR="00691E71" w:rsidRDefault="00545086">
      <w:pPr>
        <w:numPr>
          <w:ilvl w:val="2"/>
          <w:numId w:val="12"/>
        </w:numPr>
        <w:ind w:right="33"/>
      </w:pPr>
      <w:r>
        <w:t xml:space="preserve">zasad inwentaryzowania i rozliczania składników majątkowych, których ilość ustala się drogą obliczeń technicznych lub szacunków,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 xml:space="preserve">sprawowanie ogólnego nadzoru nad przygotowaniem, przebiegiem i rozliczaniem inwentaryzacji na wszystkich etapach,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 xml:space="preserve">zapewnienie i dopilnowanie: </w:t>
      </w:r>
    </w:p>
    <w:p w:rsidR="00691E71" w:rsidRDefault="00545086">
      <w:pPr>
        <w:numPr>
          <w:ilvl w:val="2"/>
          <w:numId w:val="12"/>
        </w:numPr>
        <w:ind w:right="33"/>
      </w:pPr>
      <w:r>
        <w:t xml:space="preserve">uzgodnienia ewidencji księgowej inwentaryzowanych składników majątkowych      z ewidencją prowadzoną w poszczególnych polach spisowych, </w:t>
      </w:r>
    </w:p>
    <w:p w:rsidR="00691E71" w:rsidRDefault="00545086" w:rsidP="00DA4170">
      <w:pPr>
        <w:numPr>
          <w:ilvl w:val="2"/>
          <w:numId w:val="12"/>
        </w:numPr>
        <w:ind w:right="33"/>
      </w:pPr>
      <w:r>
        <w:t xml:space="preserve">inwentaryzacji aktywów i pasywów </w:t>
      </w:r>
      <w:r>
        <w:tab/>
        <w:t xml:space="preserve">nie </w:t>
      </w:r>
      <w:r>
        <w:tab/>
        <w:t>objętych</w:t>
      </w:r>
      <w:r w:rsidR="00DA4170">
        <w:t xml:space="preserve"> </w:t>
      </w:r>
      <w:r>
        <w:t>spisami z natury</w:t>
      </w:r>
      <w:r w:rsidR="00DA4170">
        <w:t xml:space="preserve"> </w:t>
      </w:r>
      <w:r>
        <w:t>(inwentaryzowanych drogą uzgadniania sald lub</w:t>
      </w:r>
      <w:r w:rsidR="00DA4170">
        <w:t xml:space="preserve"> </w:t>
      </w:r>
      <w:r>
        <w:t>weryfikacji) i jej rozliczenia</w:t>
      </w:r>
      <w:r w:rsidR="00DA4170">
        <w:t>.</w:t>
      </w:r>
    </w:p>
    <w:p w:rsidR="00691E71" w:rsidRDefault="00545086">
      <w:pPr>
        <w:numPr>
          <w:ilvl w:val="0"/>
          <w:numId w:val="12"/>
        </w:numPr>
        <w:ind w:right="33" w:hanging="360"/>
      </w:pPr>
      <w:r>
        <w:t xml:space="preserve">Do kompetencji Kierownika </w:t>
      </w:r>
      <w:r w:rsidR="00C44FAC">
        <w:t>Sekcji</w:t>
      </w:r>
      <w:r>
        <w:t xml:space="preserve"> </w:t>
      </w:r>
      <w:r w:rsidR="00747E34">
        <w:t xml:space="preserve">ds. Inwentaryzacji </w:t>
      </w:r>
      <w:r>
        <w:t xml:space="preserve">Majątku w zakresie inwentaryzacji należy  w szczególności: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>opracowywanie planów inwentaryzacji wieloletnich  i rocznych składników majątkowych oraz przedkładanie ich</w:t>
      </w:r>
      <w:r w:rsidR="00747E34">
        <w:t xml:space="preserve"> w uzgodnieniu z </w:t>
      </w:r>
      <w:r w:rsidR="00224428">
        <w:t>Kwestorem</w:t>
      </w:r>
      <w:r>
        <w:t xml:space="preserve"> do zatwierdzenia </w:t>
      </w:r>
      <w:r w:rsidR="00224428">
        <w:t xml:space="preserve"> Dyr</w:t>
      </w:r>
      <w:r w:rsidR="00747E34">
        <w:t>ektorowi</w:t>
      </w:r>
      <w:r w:rsidR="00224428">
        <w:t xml:space="preserve"> ds. Organizacyjnych</w:t>
      </w:r>
      <w:r w:rsidR="00DA4170">
        <w:t>,</w:t>
      </w:r>
    </w:p>
    <w:p w:rsidR="00691E71" w:rsidRDefault="00545086" w:rsidP="00DA4170">
      <w:pPr>
        <w:numPr>
          <w:ilvl w:val="1"/>
          <w:numId w:val="12"/>
        </w:numPr>
        <w:ind w:right="33" w:hanging="420"/>
      </w:pPr>
      <w:r>
        <w:t>opracowywanie harmonogramów i terminarzy dla inwentaryzacji planowych  i pozaplanowych</w:t>
      </w:r>
      <w:r w:rsidR="00F27844">
        <w:t xml:space="preserve"> i nadzór nad ich terminową realizacją</w:t>
      </w:r>
      <w:r>
        <w:t xml:space="preserve">, </w:t>
      </w:r>
    </w:p>
    <w:p w:rsidR="00691E71" w:rsidRDefault="00DA4170">
      <w:pPr>
        <w:numPr>
          <w:ilvl w:val="1"/>
          <w:numId w:val="12"/>
        </w:numPr>
        <w:ind w:right="33" w:hanging="420"/>
      </w:pPr>
      <w:r>
        <w:t>prowadzenie</w:t>
      </w:r>
      <w:r w:rsidR="00545086">
        <w:t xml:space="preserve"> przygotowań do przeprowadzenia inwentaryzacji, </w:t>
      </w:r>
    </w:p>
    <w:p w:rsidR="00691E71" w:rsidRDefault="00545086">
      <w:pPr>
        <w:numPr>
          <w:ilvl w:val="1"/>
          <w:numId w:val="12"/>
        </w:numPr>
        <w:ind w:right="33" w:hanging="420"/>
      </w:pPr>
      <w:r>
        <w:t>organizowanie inwentaryzacji, ustalanie skład</w:t>
      </w:r>
      <w:r w:rsidR="00501E11">
        <w:t>ów</w:t>
      </w:r>
      <w:r>
        <w:t xml:space="preserve"> zespołów spisowych i ich szkolenie, </w:t>
      </w:r>
    </w:p>
    <w:p w:rsidR="00691E71" w:rsidRDefault="00DA4170">
      <w:pPr>
        <w:numPr>
          <w:ilvl w:val="1"/>
          <w:numId w:val="12"/>
        </w:numPr>
        <w:ind w:right="33" w:hanging="420"/>
      </w:pPr>
      <w:r>
        <w:t>dokonanie</w:t>
      </w:r>
      <w:r w:rsidR="00545086">
        <w:t xml:space="preserve"> wyceny  spisanych składników majątku</w:t>
      </w:r>
      <w:r w:rsidR="00571CBF">
        <w:t xml:space="preserve"> jeśli nie są wycenione</w:t>
      </w:r>
      <w:r w:rsidR="00545086">
        <w:t xml:space="preserve">,  </w:t>
      </w:r>
    </w:p>
    <w:p w:rsidR="00691E71" w:rsidRDefault="00DA4170">
      <w:pPr>
        <w:numPr>
          <w:ilvl w:val="1"/>
          <w:numId w:val="12"/>
        </w:numPr>
        <w:ind w:right="33" w:hanging="420"/>
      </w:pPr>
      <w:r>
        <w:t>analizowanie wspólnie z inwentaryzowaną jednostką</w:t>
      </w:r>
      <w:r w:rsidR="00545086">
        <w:t xml:space="preserve"> przyczyn powstania różnic inwentaryzacyjnych, </w:t>
      </w:r>
      <w:r>
        <w:t>akceptacja</w:t>
      </w:r>
      <w:r w:rsidR="00545086">
        <w:t xml:space="preserve"> umotywowanych wniosków, </w:t>
      </w:r>
      <w:r w:rsidR="00F27844">
        <w:t>dotyczących</w:t>
      </w:r>
      <w:r w:rsidR="00545086">
        <w:t xml:space="preserve"> sposobu </w:t>
      </w:r>
      <w:r w:rsidR="00545086">
        <w:lastRenderedPageBreak/>
        <w:t xml:space="preserve">ich rozliczenia, </w:t>
      </w:r>
      <w:r w:rsidR="00F27844">
        <w:t>oraz</w:t>
      </w:r>
      <w:r w:rsidR="00545086">
        <w:t xml:space="preserve"> monitorowanie terminowego składania wyjaśnień przez osoby odpowiedzialne, </w:t>
      </w:r>
    </w:p>
    <w:p w:rsidR="00F27844" w:rsidRDefault="00545086" w:rsidP="00F27844">
      <w:pPr>
        <w:numPr>
          <w:ilvl w:val="1"/>
          <w:numId w:val="12"/>
        </w:numPr>
        <w:ind w:right="33" w:hanging="420"/>
      </w:pPr>
      <w:r>
        <w:t xml:space="preserve">przedstawianie wniosków w sprawie zagospodarowania ujawnionych w czasie inwentaryzacji </w:t>
      </w:r>
      <w:r w:rsidR="00F27844">
        <w:t>składników</w:t>
      </w:r>
      <w:r>
        <w:t xml:space="preserve"> niepełnowartościowych, zbędnych</w:t>
      </w:r>
      <w:r w:rsidR="00F27844">
        <w:t xml:space="preserve"> lub</w:t>
      </w:r>
      <w:r>
        <w:t xml:space="preserve"> nadmiernych,</w:t>
      </w:r>
    </w:p>
    <w:p w:rsidR="00691E71" w:rsidRDefault="00545086" w:rsidP="00571CBF">
      <w:pPr>
        <w:numPr>
          <w:ilvl w:val="1"/>
          <w:numId w:val="12"/>
        </w:numPr>
        <w:ind w:right="33" w:hanging="420"/>
      </w:pPr>
      <w:r>
        <w:t xml:space="preserve"> </w:t>
      </w:r>
      <w:r w:rsidR="00571CBF">
        <w:t xml:space="preserve">sporządzanie opinii </w:t>
      </w:r>
      <w:r w:rsidR="00571CBF">
        <w:tab/>
        <w:t xml:space="preserve">dotyczącej gospodarki majątkiem oraz jego zabezpieczenia,  </w:t>
      </w:r>
    </w:p>
    <w:p w:rsidR="00691E71" w:rsidRDefault="00545086" w:rsidP="00B017D3">
      <w:pPr>
        <w:numPr>
          <w:ilvl w:val="1"/>
          <w:numId w:val="12"/>
        </w:numPr>
        <w:ind w:right="33" w:hanging="420"/>
      </w:pPr>
      <w:r>
        <w:t>prowadzenie postępowań związanych z rozliczaniem osób materialnie odpowiedzialnych</w:t>
      </w:r>
      <w:r w:rsidR="00B017D3">
        <w:t>.</w:t>
      </w:r>
      <w:r>
        <w:t xml:space="preserve"> </w:t>
      </w:r>
    </w:p>
    <w:p w:rsidR="00691E71" w:rsidRDefault="00545086">
      <w:pPr>
        <w:spacing w:after="9" w:line="259" w:lineRule="auto"/>
        <w:ind w:left="420" w:firstLine="0"/>
        <w:jc w:val="left"/>
      </w:pPr>
      <w:r>
        <w:t xml:space="preserve"> </w:t>
      </w:r>
    </w:p>
    <w:p w:rsidR="00691E71" w:rsidRDefault="00545086">
      <w:pPr>
        <w:numPr>
          <w:ilvl w:val="0"/>
          <w:numId w:val="13"/>
        </w:numPr>
        <w:ind w:right="33" w:hanging="360"/>
      </w:pPr>
      <w:r>
        <w:t xml:space="preserve">Kompetencje </w:t>
      </w:r>
      <w:r w:rsidR="00B017D3">
        <w:t>Komisji Inwentaryzacyjnej</w:t>
      </w:r>
      <w:r>
        <w:t xml:space="preserve">: </w:t>
      </w:r>
    </w:p>
    <w:p w:rsidR="00691E71" w:rsidRDefault="00545086">
      <w:pPr>
        <w:numPr>
          <w:ilvl w:val="1"/>
          <w:numId w:val="13"/>
        </w:numPr>
        <w:ind w:right="33" w:hanging="360"/>
      </w:pPr>
      <w:r>
        <w:t>udział w szkoleniu przed</w:t>
      </w:r>
      <w:r w:rsidR="00F27844">
        <w:t xml:space="preserve"> </w:t>
      </w:r>
      <w:r>
        <w:t>inwentaryzac</w:t>
      </w:r>
      <w:r w:rsidR="00F27844">
        <w:t>ją</w:t>
      </w:r>
      <w:r>
        <w:t xml:space="preserve"> przeprowadzanym przez Kierownika </w:t>
      </w:r>
      <w:r w:rsidR="00CF4433">
        <w:t>SIM</w:t>
      </w:r>
      <w:r>
        <w:t xml:space="preserve">,  </w:t>
      </w:r>
    </w:p>
    <w:p w:rsidR="00691E71" w:rsidRDefault="00545086">
      <w:pPr>
        <w:numPr>
          <w:ilvl w:val="1"/>
          <w:numId w:val="13"/>
        </w:numPr>
        <w:ind w:right="33" w:hanging="360"/>
      </w:pPr>
      <w:r>
        <w:t xml:space="preserve">zaopatrzenie </w:t>
      </w:r>
      <w:r w:rsidR="00B017D3">
        <w:t>się w narzędzia</w:t>
      </w:r>
      <w:r w:rsidR="00F27844">
        <w:t xml:space="preserve"> i materiały</w:t>
      </w:r>
      <w:r w:rsidR="00B017D3">
        <w:t xml:space="preserve"> do przeprowadzenia spisu (kolektory danych, tablety itp.</w:t>
      </w:r>
      <w:r w:rsidR="00224428">
        <w:t>,</w:t>
      </w:r>
      <w:r>
        <w:t xml:space="preserve"> </w:t>
      </w:r>
      <w:r w:rsidR="00224428">
        <w:t>arkusze spisu z natury jeśli spis jest wykonywany w formie papierowej),</w:t>
      </w:r>
    </w:p>
    <w:p w:rsidR="00691E71" w:rsidRDefault="00545086" w:rsidP="00B017D3">
      <w:pPr>
        <w:numPr>
          <w:ilvl w:val="1"/>
          <w:numId w:val="13"/>
        </w:numPr>
        <w:ind w:right="33" w:hanging="360"/>
      </w:pPr>
      <w:r>
        <w:t>zgodnie z postanowieniami niniejszej instrukcji oraz  planem inwentaryzacji w zakresie za</w:t>
      </w:r>
      <w:r w:rsidR="00571CBF">
        <w:t xml:space="preserve">kresu </w:t>
      </w:r>
      <w:r>
        <w:t>i terminów - przeprowadzenie prac inwentaryzacyjnych w polach spisowych</w:t>
      </w:r>
      <w:r w:rsidR="00F27844">
        <w:t>, w</w:t>
      </w:r>
      <w:r>
        <w:t xml:space="preserve"> miejscach znajdowania się inwentaryzowanych składników zgodnie z </w:t>
      </w:r>
      <w:r w:rsidR="00224428">
        <w:t>obowiązującymi przepisami</w:t>
      </w:r>
      <w:r w:rsidR="00571CBF">
        <w:t>,</w:t>
      </w:r>
    </w:p>
    <w:p w:rsidR="00B07786" w:rsidRDefault="00545086" w:rsidP="00B017D3">
      <w:pPr>
        <w:numPr>
          <w:ilvl w:val="1"/>
          <w:numId w:val="13"/>
        </w:numPr>
        <w:spacing w:after="127"/>
        <w:ind w:right="33" w:hanging="360"/>
      </w:pPr>
      <w:r>
        <w:t>sporządzanie sprawozdań z przebiegu inwentaryzacj</w:t>
      </w:r>
      <w:r w:rsidR="00B017D3">
        <w:t>i</w:t>
      </w:r>
      <w:r w:rsidR="00B07786">
        <w:t xml:space="preserve"> zawierających:</w:t>
      </w:r>
    </w:p>
    <w:p w:rsidR="00B07786" w:rsidRDefault="00545086" w:rsidP="00B07786">
      <w:pPr>
        <w:numPr>
          <w:ilvl w:val="2"/>
          <w:numId w:val="12"/>
        </w:numPr>
        <w:ind w:right="33"/>
      </w:pPr>
      <w:r>
        <w:t xml:space="preserve"> </w:t>
      </w:r>
      <w:r w:rsidR="00B07786">
        <w:t xml:space="preserve">protokół komisji inwentaryzacyjnej z przebiegu spisu z natury, </w:t>
      </w:r>
    </w:p>
    <w:p w:rsidR="00B07786" w:rsidRDefault="00B07786" w:rsidP="00B07786">
      <w:pPr>
        <w:numPr>
          <w:ilvl w:val="2"/>
          <w:numId w:val="12"/>
        </w:numPr>
        <w:ind w:right="33"/>
      </w:pPr>
      <w:r>
        <w:t xml:space="preserve">wyjaśnienia i oświadczenia osób materialnie odpowiedzialnych, </w:t>
      </w:r>
    </w:p>
    <w:p w:rsidR="00B07786" w:rsidRDefault="00B07786" w:rsidP="00B07786">
      <w:pPr>
        <w:numPr>
          <w:ilvl w:val="2"/>
          <w:numId w:val="12"/>
        </w:numPr>
        <w:ind w:right="33"/>
      </w:pPr>
      <w:r>
        <w:t xml:space="preserve">wycenione arkusze spisu z natury, </w:t>
      </w:r>
    </w:p>
    <w:p w:rsidR="00B07786" w:rsidRDefault="00B07786" w:rsidP="00B07786">
      <w:pPr>
        <w:numPr>
          <w:ilvl w:val="2"/>
          <w:numId w:val="12"/>
        </w:numPr>
        <w:ind w:right="33"/>
      </w:pPr>
      <w:r>
        <w:t xml:space="preserve">zestawienia różnic inwentaryzacyjnych, </w:t>
      </w:r>
    </w:p>
    <w:p w:rsidR="00501E11" w:rsidRDefault="00B07786" w:rsidP="00B07786">
      <w:pPr>
        <w:ind w:left="900" w:right="33" w:hanging="180"/>
      </w:pPr>
      <w:r>
        <w:t xml:space="preserve">-    wyjaśnienia przyczyn powstania różnic inwentaryzacyjnych oraz innych okoliczności i faktów, składanych </w:t>
      </w:r>
      <w:r w:rsidR="00F8100B">
        <w:t>w formie pisemnej lub elektronicznej</w:t>
      </w:r>
      <w:r>
        <w:t xml:space="preserve"> m. in. odpowiednio przez osoby materialnie odpowiedzialne, pracowników, </w:t>
      </w:r>
      <w:r w:rsidR="003F04DB">
        <w:t>osób nadzorujących</w:t>
      </w:r>
      <w:r>
        <w:t xml:space="preserve"> spis</w:t>
      </w:r>
      <w:r w:rsidR="003F04DB">
        <w:t>,</w:t>
      </w:r>
      <w:r>
        <w:t xml:space="preserve"> ekspertów</w:t>
      </w:r>
      <w:r w:rsidR="003F04DB">
        <w:t xml:space="preserve"> itp.</w:t>
      </w:r>
      <w:r w:rsidR="00501E11">
        <w:t>,</w:t>
      </w:r>
    </w:p>
    <w:p w:rsidR="00F8100B" w:rsidRDefault="00F8100B" w:rsidP="00B07786">
      <w:pPr>
        <w:ind w:left="900" w:right="33" w:hanging="180"/>
      </w:pPr>
      <w:r>
        <w:t>-         oceny i rozpatrzenia wyjaśnień dotyczących różnic inwentaryzacyjnych przez Kierownika SIM,</w:t>
      </w:r>
    </w:p>
    <w:p w:rsidR="00B07786" w:rsidRDefault="00501E11" w:rsidP="00B07786">
      <w:pPr>
        <w:ind w:left="900" w:right="33" w:hanging="180"/>
      </w:pPr>
      <w:r>
        <w:t>-         swoich uwag i wniosków.</w:t>
      </w:r>
      <w:r w:rsidR="00B07786">
        <w:t xml:space="preserve"> </w:t>
      </w:r>
    </w:p>
    <w:p w:rsidR="00691E71" w:rsidRDefault="00691E71" w:rsidP="00B07786">
      <w:pPr>
        <w:spacing w:after="127"/>
        <w:ind w:left="720" w:right="33" w:firstLine="0"/>
      </w:pPr>
    </w:p>
    <w:p w:rsidR="00691E71" w:rsidRDefault="00545086">
      <w:pPr>
        <w:spacing w:after="10" w:line="259" w:lineRule="auto"/>
        <w:ind w:firstLine="0"/>
        <w:jc w:val="left"/>
      </w:pPr>
      <w:r>
        <w:t xml:space="preserve"> </w:t>
      </w:r>
    </w:p>
    <w:p w:rsidR="00691E71" w:rsidRDefault="00545086">
      <w:pPr>
        <w:numPr>
          <w:ilvl w:val="0"/>
          <w:numId w:val="13"/>
        </w:numPr>
        <w:spacing w:after="26"/>
        <w:ind w:right="33" w:hanging="360"/>
      </w:pPr>
      <w:r>
        <w:t>Do zadań kierowników jednostek organizacyjnych</w:t>
      </w:r>
      <w:r w:rsidR="00B017D3">
        <w:t xml:space="preserve"> </w:t>
      </w:r>
      <w:r>
        <w:t xml:space="preserve">należy:  </w:t>
      </w:r>
    </w:p>
    <w:p w:rsidR="00691E71" w:rsidRDefault="00545086">
      <w:pPr>
        <w:numPr>
          <w:ilvl w:val="1"/>
          <w:numId w:val="13"/>
        </w:numPr>
        <w:ind w:right="33" w:hanging="360"/>
      </w:pPr>
      <w:r>
        <w:t xml:space="preserve">dopilnowanie właściwego przygotowania jednostki do spisu, </w:t>
      </w:r>
    </w:p>
    <w:p w:rsidR="00691E71" w:rsidRDefault="00545086" w:rsidP="00FA5AD0">
      <w:pPr>
        <w:numPr>
          <w:ilvl w:val="1"/>
          <w:numId w:val="13"/>
        </w:numPr>
        <w:spacing w:after="27"/>
        <w:ind w:right="33" w:hanging="360"/>
      </w:pPr>
      <w:r>
        <w:t xml:space="preserve">wyznaczenie osób do uczestnictwa w spisie, </w:t>
      </w:r>
    </w:p>
    <w:p w:rsidR="00691E71" w:rsidRDefault="00545086">
      <w:pPr>
        <w:numPr>
          <w:ilvl w:val="1"/>
          <w:numId w:val="13"/>
        </w:numPr>
        <w:spacing w:after="25"/>
        <w:ind w:right="33" w:hanging="360"/>
      </w:pPr>
      <w:r>
        <w:t xml:space="preserve">wskazanie osób upoważnionych do reprezentowania </w:t>
      </w:r>
      <w:r w:rsidR="00FA5AD0">
        <w:t xml:space="preserve">jednostki i </w:t>
      </w:r>
      <w:r>
        <w:t xml:space="preserve">udziału w inwentaryzacji,  </w:t>
      </w:r>
    </w:p>
    <w:p w:rsidR="00691E71" w:rsidRDefault="00545086">
      <w:pPr>
        <w:numPr>
          <w:ilvl w:val="1"/>
          <w:numId w:val="13"/>
        </w:numPr>
        <w:ind w:right="33" w:hanging="360"/>
      </w:pPr>
      <w:r>
        <w:t xml:space="preserve">dopilnowanie właściwego wykonania obowiązków nałożonych na pracowników jednostki w związku z przygotowaniem i przeprowadzeniem inwentaryzacji składników majątkowych: </w:t>
      </w:r>
    </w:p>
    <w:p w:rsidR="00691E71" w:rsidRDefault="00545086">
      <w:pPr>
        <w:numPr>
          <w:ilvl w:val="2"/>
          <w:numId w:val="13"/>
        </w:numPr>
        <w:ind w:right="33"/>
      </w:pPr>
      <w:r>
        <w:t>dopilnowanie,</w:t>
      </w:r>
      <w:r w:rsidR="00F27844">
        <w:t xml:space="preserve"> </w:t>
      </w:r>
      <w:r>
        <w:t>aby</w:t>
      </w:r>
      <w:r w:rsidR="00F27844">
        <w:t xml:space="preserve"> </w:t>
      </w:r>
      <w:r>
        <w:t xml:space="preserve">wszystkie </w:t>
      </w:r>
      <w:r w:rsidR="00FA5AD0">
        <w:t>składniki majątku</w:t>
      </w:r>
      <w:r w:rsidR="00F27844">
        <w:t xml:space="preserve"> </w:t>
      </w:r>
      <w:r>
        <w:t>zostały</w:t>
      </w:r>
      <w:r w:rsidR="00F27844">
        <w:t xml:space="preserve"> </w:t>
      </w:r>
      <w:r>
        <w:t xml:space="preserve">prawidłowo oznakowane, </w:t>
      </w:r>
    </w:p>
    <w:p w:rsidR="00FA5AD0" w:rsidRDefault="00FA5AD0">
      <w:pPr>
        <w:numPr>
          <w:ilvl w:val="2"/>
          <w:numId w:val="13"/>
        </w:numPr>
        <w:ind w:right="33"/>
      </w:pPr>
      <w:r>
        <w:t xml:space="preserve">przedstawienie informacji i dokumentów </w:t>
      </w:r>
      <w:r w:rsidR="00545086">
        <w:t xml:space="preserve">o wypożyczeniu składników majątku </w:t>
      </w:r>
      <w:r w:rsidR="00F27844">
        <w:t>poza jednostkę</w:t>
      </w:r>
      <w:r w:rsidR="00545086">
        <w:t>,</w:t>
      </w:r>
    </w:p>
    <w:p w:rsidR="00691E71" w:rsidRDefault="00545086" w:rsidP="00FA5AD0">
      <w:pPr>
        <w:numPr>
          <w:ilvl w:val="2"/>
          <w:numId w:val="13"/>
        </w:numPr>
        <w:ind w:right="33"/>
      </w:pPr>
      <w:r>
        <w:lastRenderedPageBreak/>
        <w:t xml:space="preserve"> - uzgodnienie ewidencji prowadzonej w jednostce z ewidencją prowadzoną w </w:t>
      </w:r>
      <w:r w:rsidR="00FA5AD0">
        <w:t>Sekcji ds. Inwentaryzacji Majątku</w:t>
      </w:r>
      <w:r>
        <w:t xml:space="preserve">  oraz </w:t>
      </w:r>
      <w:r w:rsidR="00FA5AD0">
        <w:t xml:space="preserve"> </w:t>
      </w:r>
      <w:r>
        <w:t>przekazan</w:t>
      </w:r>
      <w:r w:rsidR="00FA5AD0">
        <w:t>ia wniosków o likwidację lub zmianę miejsca użytkowania</w:t>
      </w:r>
      <w:r w:rsidR="00DC5964">
        <w:t xml:space="preserve"> składników majątku przed inwentaryzacją,</w:t>
      </w:r>
    </w:p>
    <w:p w:rsidR="00691E71" w:rsidRDefault="00545086" w:rsidP="00FA5AD0">
      <w:pPr>
        <w:numPr>
          <w:ilvl w:val="2"/>
          <w:numId w:val="13"/>
        </w:numPr>
        <w:ind w:right="33"/>
      </w:pPr>
      <w:r>
        <w:t>udostępnienie zespołom spisowym wszystkich pomieszc</w:t>
      </w:r>
      <w:r w:rsidR="00FA5AD0">
        <w:t>zeń i miejsc podlegających inwentaryzacji,</w:t>
      </w:r>
    </w:p>
    <w:p w:rsidR="00691E71" w:rsidRDefault="00DC5964">
      <w:pPr>
        <w:numPr>
          <w:ilvl w:val="2"/>
          <w:numId w:val="13"/>
        </w:numPr>
        <w:ind w:right="33"/>
      </w:pPr>
      <w:r>
        <w:t>sprawdzenie</w:t>
      </w:r>
      <w:r w:rsidR="00545086">
        <w:t xml:space="preserve"> sporządz</w:t>
      </w:r>
      <w:r>
        <w:t>onych</w:t>
      </w:r>
      <w:r w:rsidR="00545086">
        <w:t xml:space="preserve"> spisów z natury </w:t>
      </w:r>
      <w:r w:rsidR="00FA5AD0">
        <w:t>i</w:t>
      </w:r>
      <w:r w:rsidR="00545086">
        <w:t xml:space="preserve"> protokołów    inwentaryzacyjnych oraz złożenie na nich swoich </w:t>
      </w:r>
      <w:r>
        <w:t xml:space="preserve">uwag i </w:t>
      </w:r>
      <w:r w:rsidR="00545086">
        <w:t xml:space="preserve">podpisów,  </w:t>
      </w:r>
    </w:p>
    <w:p w:rsidR="00691E71" w:rsidRDefault="00545086">
      <w:pPr>
        <w:numPr>
          <w:ilvl w:val="2"/>
          <w:numId w:val="13"/>
        </w:numPr>
        <w:ind w:right="33"/>
      </w:pPr>
      <w:r>
        <w:t xml:space="preserve">udzielanie osobom zajmującym się inwentaryzacją, a zwłaszcza zespołom spisowym  </w:t>
      </w:r>
      <w:r w:rsidR="00DC5964">
        <w:t>(komisji inwentaryzacyjnej)</w:t>
      </w:r>
      <w:r>
        <w:t xml:space="preserve"> wszelkich niezbędnych informacji i wyjaśnień, </w:t>
      </w:r>
    </w:p>
    <w:p w:rsidR="00691E71" w:rsidRDefault="00545086">
      <w:pPr>
        <w:numPr>
          <w:ilvl w:val="2"/>
          <w:numId w:val="13"/>
        </w:numPr>
        <w:ind w:right="33"/>
      </w:pPr>
      <w:r>
        <w:t>wyjaśnienie przyczyn i okoliczności powstania ewentualnych różnic inwentaryzacyj</w:t>
      </w:r>
      <w:r w:rsidR="00DC5964">
        <w:t>nych</w:t>
      </w:r>
      <w:r>
        <w:t xml:space="preserve">, proponowanego sposobu ich rozliczenia. </w:t>
      </w:r>
    </w:p>
    <w:p w:rsidR="00DC5964" w:rsidRDefault="00DC5964" w:rsidP="00DC5964">
      <w:pPr>
        <w:ind w:right="33"/>
      </w:pPr>
    </w:p>
    <w:p w:rsidR="00DC5964" w:rsidRDefault="00DC5964" w:rsidP="00DC5964">
      <w:pPr>
        <w:ind w:right="33"/>
      </w:pPr>
    </w:p>
    <w:p w:rsidR="00DC5964" w:rsidRDefault="00DC5964" w:rsidP="00DC5964">
      <w:pPr>
        <w:ind w:right="33"/>
      </w:pP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 xml:space="preserve">§ 5. </w:t>
      </w:r>
    </w:p>
    <w:p w:rsidR="00691E71" w:rsidRDefault="00545086">
      <w:pPr>
        <w:spacing w:after="3" w:line="271" w:lineRule="auto"/>
        <w:ind w:left="10" w:right="48" w:hanging="10"/>
        <w:jc w:val="center"/>
      </w:pPr>
      <w:r>
        <w:rPr>
          <w:b/>
        </w:rPr>
        <w:t xml:space="preserve">  Terminy i częstotliwość przeprowadzania inwentaryzacji </w:t>
      </w:r>
    </w:p>
    <w:p w:rsidR="00691E71" w:rsidRDefault="0054508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691E71" w:rsidRPr="00A065BC" w:rsidRDefault="00545086">
      <w:pPr>
        <w:spacing w:after="3" w:line="382" w:lineRule="auto"/>
        <w:ind w:left="730" w:hanging="10"/>
        <w:jc w:val="left"/>
        <w:rPr>
          <w:i/>
        </w:rPr>
      </w:pPr>
      <w:r w:rsidRPr="00A065BC">
        <w:rPr>
          <w:i/>
          <w:sz w:val="22"/>
        </w:rPr>
        <w:t xml:space="preserve">Art.26 ust.1 - 3 ustawy o rachunkowości ustala następujące terminy i częstotliwość inwentaryzacji poszczególnych składników majątkowych. </w:t>
      </w:r>
    </w:p>
    <w:p w:rsidR="00691E71" w:rsidRDefault="00545086">
      <w:pPr>
        <w:spacing w:after="0" w:line="259" w:lineRule="auto"/>
        <w:ind w:firstLine="0"/>
        <w:jc w:val="left"/>
      </w:pPr>
      <w:r>
        <w:t xml:space="preserve"> </w:t>
      </w:r>
    </w:p>
    <w:p w:rsidR="00691E71" w:rsidRDefault="00545086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left w:w="110" w:type="dxa"/>
          <w:right w:w="88" w:type="dxa"/>
        </w:tblCellMar>
        <w:tblLook w:val="04A0" w:firstRow="1" w:lastRow="0" w:firstColumn="1" w:lastColumn="0" w:noHBand="0" w:noVBand="1"/>
      </w:tblPr>
      <w:tblGrid>
        <w:gridCol w:w="675"/>
        <w:gridCol w:w="5955"/>
        <w:gridCol w:w="2583"/>
      </w:tblGrid>
      <w:tr w:rsidR="00691E71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2"/>
              </w:rPr>
              <w:t xml:space="preserve">Lp.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71" w:rsidRDefault="00545086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  <w:sz w:val="22"/>
              </w:rPr>
              <w:t xml:space="preserve">Grupy składników majątkowych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Częstotliwość inwentaryzacji </w:t>
            </w:r>
          </w:p>
        </w:tc>
      </w:tr>
      <w:tr w:rsidR="00691E71">
        <w:trPr>
          <w:trHeight w:val="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Środki trwałe własne i obce w użytkowaniu objęte ewidencją księgową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co 4 lata, według planu inwentaryzacji </w:t>
            </w:r>
          </w:p>
        </w:tc>
      </w:tr>
      <w:tr w:rsidR="00691E71">
        <w:trPr>
          <w:trHeight w:val="3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Zapasy magazynowe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co 2 lata </w:t>
            </w:r>
            <w:r w:rsidR="00DC5964">
              <w:rPr>
                <w:sz w:val="22"/>
              </w:rPr>
              <w:t>(jeśli występują)</w:t>
            </w:r>
          </w:p>
        </w:tc>
      </w:tr>
      <w:tr w:rsidR="00691E71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Wyroby gotowe - wydawnictwa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według  stanu na 31 grudnia </w:t>
            </w:r>
          </w:p>
        </w:tc>
      </w:tr>
      <w:tr w:rsidR="00691E71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Środki pieniężne w kasie 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według  stanu na 31  grudnia </w:t>
            </w:r>
          </w:p>
        </w:tc>
      </w:tr>
      <w:tr w:rsidR="00691E71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Środki trwałe w budowie</w:t>
            </w:r>
            <w:r w:rsidR="00224428">
              <w:rPr>
                <w:sz w:val="22"/>
              </w:rPr>
              <w:t>, inwestycje budowlane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według  stanu na 31 grudnia </w:t>
            </w:r>
          </w:p>
        </w:tc>
      </w:tr>
      <w:tr w:rsidR="00691E71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Rozrachunki z kontrahentami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na bieżąco i według  stanu na 31 grudnia </w:t>
            </w:r>
          </w:p>
        </w:tc>
      </w:tr>
      <w:tr w:rsidR="00691E71">
        <w:trPr>
          <w:trHeight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Pozostałe aktywa i pasywa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według  stanu na 31 grudnia </w:t>
            </w:r>
          </w:p>
        </w:tc>
      </w:tr>
      <w:tr w:rsidR="00691E71">
        <w:trPr>
          <w:trHeight w:val="19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lastRenderedPageBreak/>
              <w:t xml:space="preserve">8.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DC5964" w:rsidP="00DC5964">
            <w:pPr>
              <w:spacing w:after="0" w:line="365" w:lineRule="auto"/>
              <w:ind w:firstLine="0"/>
              <w:jc w:val="left"/>
            </w:pPr>
            <w:r>
              <w:rPr>
                <w:sz w:val="22"/>
              </w:rPr>
              <w:t>Wybrane składniki majątku - i</w:t>
            </w:r>
            <w:r w:rsidR="00545086">
              <w:rPr>
                <w:sz w:val="22"/>
              </w:rPr>
              <w:t xml:space="preserve">nwentaryzacje doraźne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  <w:r w:rsidR="00DC5964">
              <w:rPr>
                <w:sz w:val="22"/>
              </w:rPr>
              <w:t>według potrzeb</w:t>
            </w:r>
          </w:p>
        </w:tc>
      </w:tr>
      <w:tr w:rsidR="00691E71">
        <w:trPr>
          <w:trHeight w:val="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DC5964">
            <w:pPr>
              <w:spacing w:after="160" w:line="259" w:lineRule="auto"/>
              <w:ind w:firstLine="0"/>
              <w:jc w:val="left"/>
            </w:pPr>
            <w: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DC5964">
            <w:pPr>
              <w:spacing w:after="0" w:line="259" w:lineRule="auto"/>
              <w:ind w:firstLine="0"/>
              <w:jc w:val="left"/>
            </w:pPr>
            <w:r>
              <w:t xml:space="preserve">Sklep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DC5964">
            <w:pPr>
              <w:spacing w:after="160" w:line="259" w:lineRule="auto"/>
              <w:ind w:firstLine="0"/>
              <w:jc w:val="left"/>
            </w:pPr>
            <w:r>
              <w:t>Według stanu na 31 grudnia</w:t>
            </w:r>
          </w:p>
        </w:tc>
      </w:tr>
      <w:tr w:rsidR="00691E71">
        <w:trPr>
          <w:trHeight w:val="3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DC5964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10</w:t>
            </w:r>
            <w:r w:rsidR="00545086">
              <w:rPr>
                <w:sz w:val="22"/>
              </w:rPr>
              <w:t xml:space="preserve">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Zbiory biblioteczne – inwentaryzację przeprowadza się według odrębnych przepisów określonych w Rozporządzeniu  Ministra Kultury  i Dziedzictwa Narodowego (Dz. U. 93 poz. 1077 z </w:t>
            </w:r>
            <w:proofErr w:type="spellStart"/>
            <w:r>
              <w:rPr>
                <w:sz w:val="22"/>
              </w:rPr>
              <w:t>późn</w:t>
            </w:r>
            <w:proofErr w:type="spellEnd"/>
            <w:r>
              <w:rPr>
                <w:sz w:val="22"/>
              </w:rPr>
              <w:t xml:space="preserve">. zm.) Czynności związane z inwentaryzacją zbiorów bibliotecznych należą do obowiązków Dyrektora Biblioteki Uczelnianej AP. W celu inwentaryzacji zbiorów przeprowadza się skontrum. Dotyczy ono kontroli wydawnictw książkowych i czasopism zatwierdzonej protokołem i polega na porównaniu zapisów inwentarzowych z faktycznym stanem magazynów.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71" w:rsidRDefault="00545086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691E71" w:rsidRDefault="00545086">
      <w:pPr>
        <w:spacing w:after="25" w:line="259" w:lineRule="auto"/>
        <w:ind w:firstLine="0"/>
        <w:jc w:val="left"/>
      </w:pPr>
      <w:r>
        <w:t xml:space="preserve"> </w:t>
      </w:r>
    </w:p>
    <w:p w:rsidR="0092352A" w:rsidRDefault="0092352A">
      <w:pPr>
        <w:spacing w:after="3" w:line="271" w:lineRule="auto"/>
        <w:ind w:left="10" w:right="41" w:hanging="10"/>
        <w:jc w:val="center"/>
        <w:rPr>
          <w:b/>
        </w:rPr>
      </w:pPr>
    </w:p>
    <w:p w:rsidR="0092352A" w:rsidRDefault="0092352A">
      <w:pPr>
        <w:spacing w:after="3" w:line="271" w:lineRule="auto"/>
        <w:ind w:left="10" w:right="41" w:hanging="10"/>
        <w:jc w:val="center"/>
        <w:rPr>
          <w:b/>
        </w:rPr>
      </w:pPr>
    </w:p>
    <w:p w:rsidR="0092352A" w:rsidRDefault="0092352A">
      <w:pPr>
        <w:spacing w:after="3" w:line="271" w:lineRule="auto"/>
        <w:ind w:left="10" w:right="41" w:hanging="10"/>
        <w:jc w:val="center"/>
        <w:rPr>
          <w:b/>
        </w:rPr>
      </w:pPr>
    </w:p>
    <w:p w:rsidR="00691E71" w:rsidRDefault="00545086">
      <w:pPr>
        <w:spacing w:after="3" w:line="271" w:lineRule="auto"/>
        <w:ind w:left="10" w:right="41" w:hanging="10"/>
        <w:jc w:val="center"/>
        <w:rPr>
          <w:b/>
        </w:rPr>
      </w:pPr>
      <w:r>
        <w:rPr>
          <w:b/>
        </w:rPr>
        <w:t xml:space="preserve">§ 6. </w:t>
      </w:r>
    </w:p>
    <w:p w:rsidR="0092352A" w:rsidRDefault="0092352A">
      <w:pPr>
        <w:spacing w:after="3" w:line="271" w:lineRule="auto"/>
        <w:ind w:left="10" w:right="41" w:hanging="10"/>
        <w:jc w:val="center"/>
      </w:pPr>
    </w:p>
    <w:p w:rsidR="00691E71" w:rsidRDefault="00545086">
      <w:pPr>
        <w:spacing w:after="3" w:line="271" w:lineRule="auto"/>
        <w:ind w:left="10" w:right="48" w:hanging="10"/>
        <w:jc w:val="center"/>
      </w:pPr>
      <w:r>
        <w:rPr>
          <w:b/>
        </w:rPr>
        <w:t xml:space="preserve">  Etapy prac inwentaryzacyjnych </w:t>
      </w:r>
    </w:p>
    <w:p w:rsidR="00691E71" w:rsidRDefault="00545086">
      <w:pPr>
        <w:spacing w:after="13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 w:rsidP="00DC5964">
      <w:pPr>
        <w:ind w:right="33" w:firstLine="0"/>
      </w:pPr>
      <w:r>
        <w:t xml:space="preserve"> </w:t>
      </w:r>
    </w:p>
    <w:p w:rsidR="00691E71" w:rsidRDefault="00545086">
      <w:pPr>
        <w:numPr>
          <w:ilvl w:val="0"/>
          <w:numId w:val="14"/>
        </w:numPr>
        <w:ind w:right="33" w:hanging="427"/>
      </w:pPr>
      <w:r>
        <w:rPr>
          <w:b/>
        </w:rPr>
        <w:t xml:space="preserve">Etap przygotowawczy </w:t>
      </w:r>
      <w:r>
        <w:t>obejmuje procedury przygotowania inwentaryzacji</w:t>
      </w:r>
      <w:r w:rsidR="00DC5964">
        <w:t xml:space="preserve"> i </w:t>
      </w:r>
      <w:r>
        <w:t>składa się</w:t>
      </w:r>
      <w:r w:rsidR="00DC5964">
        <w:t xml:space="preserve"> z</w:t>
      </w:r>
      <w:r>
        <w:t>:</w:t>
      </w:r>
      <w:r>
        <w:rPr>
          <w:b/>
        </w:rPr>
        <w:t xml:space="preserve">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 xml:space="preserve">przygotowanie i zatwierdzenie planów inwentaryzacji ciągłej </w:t>
      </w:r>
      <w:r w:rsidR="00DC5964">
        <w:t>składników majątku,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>zarządzeni</w:t>
      </w:r>
      <w:r w:rsidR="00DC5964">
        <w:t>e</w:t>
      </w:r>
      <w:r>
        <w:t xml:space="preserve"> dotyczące przeprowadzania inwentaryzacji na poszczególnych polach spisowych,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>przygotowanie pól spisowych do przeprowadzania inwentaryzacji</w:t>
      </w:r>
      <w:r w:rsidR="00CF4433">
        <w:t xml:space="preserve"> zgodnie z § 4, ust. 6 instrukcji</w:t>
      </w:r>
      <w:r>
        <w:t xml:space="preserve">,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>szkolenia, narady instruktażowej przeznaczonej dla członków zespołów spisowych, osób materialnie odpowiedzialnych, ewentualnych ekspertów czy rzeczoznawców oraz osób prowadzących ewidencję inwentaryzowanych składników</w:t>
      </w:r>
      <w:r w:rsidR="0092352A">
        <w:t xml:space="preserve"> w niezbędnym zakresie, w zależności od potrzeb,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 xml:space="preserve">przygotowanie </w:t>
      </w:r>
      <w:r w:rsidR="0092352A">
        <w:t>materiałów i sprzętu IT oraz niezbędnych dokumentów (np. arkuszy spisowych itp.)</w:t>
      </w:r>
      <w:r>
        <w:t xml:space="preserve"> </w:t>
      </w:r>
    </w:p>
    <w:p w:rsidR="00691E71" w:rsidRDefault="00545086">
      <w:pPr>
        <w:spacing w:after="8" w:line="259" w:lineRule="auto"/>
        <w:ind w:firstLine="0"/>
        <w:jc w:val="left"/>
      </w:pPr>
      <w:r>
        <w:rPr>
          <w:b/>
        </w:rPr>
        <w:t xml:space="preserve"> </w:t>
      </w:r>
    </w:p>
    <w:p w:rsidR="00691E71" w:rsidRDefault="00545086" w:rsidP="00956DC2">
      <w:pPr>
        <w:numPr>
          <w:ilvl w:val="0"/>
          <w:numId w:val="14"/>
        </w:numPr>
        <w:ind w:right="33" w:hanging="427"/>
      </w:pPr>
      <w:r>
        <w:rPr>
          <w:b/>
        </w:rPr>
        <w:t xml:space="preserve">Etap realizacji </w:t>
      </w:r>
      <w:r>
        <w:rPr>
          <w:b/>
        </w:rPr>
        <w:tab/>
      </w:r>
      <w:r>
        <w:t xml:space="preserve">obejmuje wykonanie </w:t>
      </w:r>
      <w:r>
        <w:tab/>
        <w:t>czynności związanych</w:t>
      </w:r>
      <w:r w:rsidR="00956DC2">
        <w:t xml:space="preserve"> </w:t>
      </w:r>
      <w:r>
        <w:t>z</w:t>
      </w:r>
      <w:r w:rsidR="00956DC2">
        <w:t xml:space="preserve"> </w:t>
      </w:r>
      <w:r>
        <w:t xml:space="preserve">technicznym przeprowadzeniem inwentaryzacji przez </w:t>
      </w:r>
      <w:r w:rsidR="00956DC2">
        <w:t xml:space="preserve">komisję inwentaryzacyjną - </w:t>
      </w:r>
      <w:r>
        <w:t>zespoły spisowe</w:t>
      </w:r>
      <w:r w:rsidR="00956DC2">
        <w:t xml:space="preserve">, </w:t>
      </w:r>
      <w:r>
        <w:t xml:space="preserve"> </w:t>
      </w:r>
      <w:r w:rsidR="00956DC2">
        <w:t>n</w:t>
      </w:r>
      <w:r>
        <w:t xml:space="preserve">a </w:t>
      </w:r>
      <w:r w:rsidR="00956DC2">
        <w:t>który</w:t>
      </w:r>
      <w:r>
        <w:t xml:space="preserve"> składają się:</w:t>
      </w:r>
      <w:r w:rsidRPr="00956DC2">
        <w:rPr>
          <w:b/>
        </w:rPr>
        <w:t xml:space="preserve"> </w:t>
      </w:r>
    </w:p>
    <w:p w:rsidR="00691E71" w:rsidRDefault="00545086">
      <w:pPr>
        <w:spacing w:after="0" w:line="259" w:lineRule="auto"/>
        <w:ind w:left="283" w:firstLine="0"/>
        <w:jc w:val="left"/>
      </w:pPr>
      <w:r>
        <w:rPr>
          <w:b/>
        </w:rPr>
        <w:lastRenderedPageBreak/>
        <w:t xml:space="preserve"> </w:t>
      </w:r>
    </w:p>
    <w:p w:rsidR="0092352A" w:rsidRDefault="0092352A">
      <w:pPr>
        <w:numPr>
          <w:ilvl w:val="1"/>
          <w:numId w:val="14"/>
        </w:numPr>
        <w:ind w:right="33" w:hanging="360"/>
      </w:pPr>
      <w:r>
        <w:t>wydanie zespołom spisowym kolektorów danych i urządzeń rejestrujących bądź arkuszy spisowych,</w:t>
      </w:r>
    </w:p>
    <w:p w:rsidR="00691E71" w:rsidRDefault="0092352A" w:rsidP="0092352A">
      <w:pPr>
        <w:numPr>
          <w:ilvl w:val="1"/>
          <w:numId w:val="14"/>
        </w:numPr>
        <w:ind w:right="33" w:hanging="360"/>
      </w:pPr>
      <w:r>
        <w:t>przeprowadzanie spisu z natury przy udziale osoby (osób) wyznaczonej z ramienia jednostki</w:t>
      </w:r>
      <w:r w:rsidR="00545086">
        <w:t xml:space="preserve">, </w:t>
      </w:r>
    </w:p>
    <w:p w:rsidR="00691E71" w:rsidRDefault="0092352A" w:rsidP="00A31DEA">
      <w:pPr>
        <w:numPr>
          <w:ilvl w:val="1"/>
          <w:numId w:val="14"/>
        </w:numPr>
        <w:ind w:right="33" w:hanging="360"/>
      </w:pPr>
      <w:r>
        <w:t>przyjęcie</w:t>
      </w:r>
      <w:r w:rsidR="00194547">
        <w:t xml:space="preserve"> </w:t>
      </w:r>
      <w:r w:rsidR="00545086">
        <w:t>od</w:t>
      </w:r>
      <w:r w:rsidR="00194547">
        <w:t xml:space="preserve"> wyznaczonych osób</w:t>
      </w:r>
      <w:r w:rsidR="00545086">
        <w:t xml:space="preserve"> </w:t>
      </w:r>
      <w:r w:rsidR="00A31DEA">
        <w:t>wyjaśnień i oświadczeń</w:t>
      </w:r>
      <w:r w:rsidR="00791D58">
        <w:t xml:space="preserve"> a w przypadku inwentaryzacji  kasy, sklepu i wydawnictwa uczelnianego oświadczeń od osób materialnie odpowiedzialnych stanowiących załączniki nr 1 i 2 do instrukcji</w:t>
      </w:r>
      <w:r w:rsidR="00A31DEA">
        <w:t>,</w:t>
      </w:r>
    </w:p>
    <w:p w:rsidR="00691E71" w:rsidRDefault="00545086" w:rsidP="00CF4433">
      <w:pPr>
        <w:numPr>
          <w:ilvl w:val="1"/>
          <w:numId w:val="14"/>
        </w:numPr>
        <w:ind w:right="33" w:hanging="360"/>
      </w:pPr>
      <w:r>
        <w:t>rzetelne ujęcie w spisie z natury rzeczowych składników majątku ,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 xml:space="preserve">dokonanie porównania danych, wynikających z ksiąg rachunkowych z odpowiednimi dokumentami w weryfikacja poprawności danych ilościowych i wartościowych tych składników, </w:t>
      </w:r>
    </w:p>
    <w:p w:rsidR="00691E71" w:rsidRDefault="00545086">
      <w:pPr>
        <w:numPr>
          <w:ilvl w:val="1"/>
          <w:numId w:val="14"/>
        </w:numPr>
        <w:spacing w:after="31"/>
        <w:ind w:right="33" w:hanging="360"/>
      </w:pPr>
      <w:r>
        <w:t>sporządzenie sprawozdania</w:t>
      </w:r>
      <w:r w:rsidR="00A31DEA">
        <w:t xml:space="preserve"> - protokołu</w:t>
      </w:r>
      <w:r>
        <w:t xml:space="preserve"> dotyczące</w:t>
      </w:r>
      <w:r w:rsidR="00A31DEA">
        <w:t>go</w:t>
      </w:r>
      <w:r>
        <w:t xml:space="preserve"> przygotowania  i przebiegu procesu inwentaryzacji,  </w:t>
      </w:r>
    </w:p>
    <w:p w:rsidR="00691E71" w:rsidRDefault="00545086" w:rsidP="00956DC2">
      <w:pPr>
        <w:numPr>
          <w:ilvl w:val="1"/>
          <w:numId w:val="14"/>
        </w:numPr>
        <w:ind w:right="33" w:hanging="360"/>
      </w:pPr>
      <w:r>
        <w:t xml:space="preserve">przekazanie przez </w:t>
      </w:r>
      <w:r w:rsidR="00956DC2">
        <w:t xml:space="preserve">Komisję </w:t>
      </w:r>
      <w:r w:rsidR="00602E31">
        <w:t>I</w:t>
      </w:r>
      <w:r w:rsidR="00956DC2">
        <w:t xml:space="preserve">nwentaryzacyjną - </w:t>
      </w:r>
      <w:r>
        <w:t>zespół spisowy dokumentacji inwentaryzacyj</w:t>
      </w:r>
      <w:r w:rsidR="00956DC2">
        <w:t>nej.</w:t>
      </w:r>
    </w:p>
    <w:p w:rsidR="00691E71" w:rsidRDefault="00545086">
      <w:pPr>
        <w:spacing w:after="48" w:line="259" w:lineRule="auto"/>
        <w:ind w:left="708" w:firstLine="0"/>
        <w:jc w:val="left"/>
      </w:pPr>
      <w:r>
        <w:t xml:space="preserve"> </w:t>
      </w:r>
    </w:p>
    <w:p w:rsidR="00691E71" w:rsidRDefault="00545086">
      <w:pPr>
        <w:numPr>
          <w:ilvl w:val="0"/>
          <w:numId w:val="14"/>
        </w:numPr>
        <w:spacing w:after="26"/>
        <w:ind w:right="33" w:hanging="427"/>
      </w:pPr>
      <w:r>
        <w:rPr>
          <w:b/>
        </w:rPr>
        <w:t xml:space="preserve">Etap końcowy - rozliczenie różnic inwentaryzacyjnych. </w:t>
      </w:r>
      <w:r>
        <w:t xml:space="preserve">Zakończenie inwentaryzacji obejmuje czynności dotyczące zgromadzenia dokumentów inwentaryzacyjnych, kontroli ich poprawności, wyceny i rozliczenia. Obieg dokumentów dotyczących inwentaryzacji  i rozliczeń różnic inwentaryzacyjnych następuje w ustalonym porządku, a mianowicie: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 xml:space="preserve">arkusze spisu z natury wraz z innymi dokumentami inwentaryzacyjnymi przekazywane są do </w:t>
      </w:r>
      <w:r w:rsidR="00956DC2">
        <w:t>Sekcji ds. Inwentaryzacji Majątku</w:t>
      </w:r>
      <w:r>
        <w:t>, gdzie dokonywana jest wycena i ustalanie różnic inwentaryzacyjnych</w:t>
      </w:r>
      <w:r w:rsidR="00956DC2">
        <w:t>.</w:t>
      </w:r>
      <w:r>
        <w:t xml:space="preserve">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>zestawienie różnic inwentaryzacyjnych przekazywane jest do inwentaryzowanej jednostki – do osoby materialnie odpowiedzialnej celem uzyskania pisemnych wyjaśnień dotyczących przyczyn powstania tych różnic</w:t>
      </w:r>
      <w:r w:rsidR="00C44FAC">
        <w:t>; o</w:t>
      </w:r>
      <w:r>
        <w:t>soba materialnie odpowiedzialna zobowiązana jest złożyć wyjaśnienia dotyczące przyczyn powstania niedoborów i nadwyżek w ciągu 10</w:t>
      </w:r>
      <w:r w:rsidR="00956DC2">
        <w:t xml:space="preserve"> </w:t>
      </w:r>
      <w:r>
        <w:t xml:space="preserve"> dni od daty otrzymania </w:t>
      </w:r>
      <w:r w:rsidR="00956DC2">
        <w:t>Sekcji ds. Inwentaryzacji Majątku</w:t>
      </w:r>
      <w:r>
        <w:t xml:space="preserve"> zestawienia różnic inwentaryzacyjnych, </w:t>
      </w:r>
    </w:p>
    <w:p w:rsidR="00691E71" w:rsidRDefault="00C44FAC">
      <w:pPr>
        <w:numPr>
          <w:ilvl w:val="1"/>
          <w:numId w:val="14"/>
        </w:numPr>
        <w:ind w:right="33" w:hanging="360"/>
      </w:pPr>
      <w:r>
        <w:t>Kierownik S</w:t>
      </w:r>
      <w:r w:rsidR="00956DC2">
        <w:t>ekcj</w:t>
      </w:r>
      <w:r>
        <w:t>i</w:t>
      </w:r>
      <w:r w:rsidR="00956DC2">
        <w:t xml:space="preserve"> ds. Inwentaryzacji Majątku</w:t>
      </w:r>
      <w:r w:rsidR="00545086">
        <w:t xml:space="preserve"> po otrzymaniu wyjaśnień z inwentaryzowanej jednostki, rozpatruje okoliczności powstałych różnic</w:t>
      </w:r>
      <w:r w:rsidR="00D62ABC">
        <w:t xml:space="preserve"> (nadwyżek i niedoborów)</w:t>
      </w:r>
      <w:r w:rsidR="00956DC2">
        <w:t xml:space="preserve"> a następnie</w:t>
      </w:r>
      <w:r w:rsidR="00545086">
        <w:t xml:space="preserve"> terminie 3 dni </w:t>
      </w:r>
      <w:r w:rsidR="00956DC2">
        <w:t>uzupełnia</w:t>
      </w:r>
      <w:r w:rsidR="00545086">
        <w:t xml:space="preserve"> protokół, w którym  wskazuje sposób ich rozliczenia</w:t>
      </w:r>
      <w:r w:rsidR="00956DC2">
        <w:t xml:space="preserve">, </w:t>
      </w:r>
      <w:r w:rsidR="00D62ABC">
        <w:t>w tym dokonuje wyceny niewycenionych składników  oraz w</w:t>
      </w:r>
      <w:r w:rsidR="00404EED">
        <w:t>skaz</w:t>
      </w:r>
      <w:r w:rsidR="00D62ABC">
        <w:t>uje  sposób postępowania dotyczący niedoborów</w:t>
      </w:r>
      <w:r w:rsidR="00545086">
        <w:t xml:space="preserve">.  </w:t>
      </w:r>
    </w:p>
    <w:p w:rsidR="00691E71" w:rsidRDefault="00545086">
      <w:pPr>
        <w:numPr>
          <w:ilvl w:val="1"/>
          <w:numId w:val="14"/>
        </w:numPr>
        <w:spacing w:after="32"/>
        <w:ind w:right="33" w:hanging="360"/>
      </w:pPr>
      <w:r>
        <w:t xml:space="preserve">niedobory i nadwyżki inwentaryzacyjne mogą być kompensowane, podczas gdy: </w:t>
      </w:r>
    </w:p>
    <w:p w:rsidR="00691E71" w:rsidRDefault="00545086">
      <w:pPr>
        <w:numPr>
          <w:ilvl w:val="2"/>
          <w:numId w:val="14"/>
        </w:numPr>
        <w:spacing w:after="35"/>
        <w:ind w:right="33"/>
      </w:pPr>
      <w:r>
        <w:t xml:space="preserve">zostały stwierdzone w ramach jednego (tego samego) spisu z natury, </w:t>
      </w:r>
    </w:p>
    <w:p w:rsidR="00691E71" w:rsidRDefault="00545086">
      <w:pPr>
        <w:numPr>
          <w:ilvl w:val="2"/>
          <w:numId w:val="14"/>
        </w:numPr>
        <w:spacing w:after="27"/>
        <w:ind w:right="33"/>
      </w:pPr>
      <w:r>
        <w:t xml:space="preserve">dotyczą tej samej osoby, której powierzono mienie, </w:t>
      </w:r>
    </w:p>
    <w:p w:rsidR="00691E71" w:rsidRDefault="00545086">
      <w:pPr>
        <w:numPr>
          <w:ilvl w:val="2"/>
          <w:numId w:val="14"/>
        </w:numPr>
        <w:spacing w:after="36"/>
        <w:ind w:right="33"/>
      </w:pPr>
      <w:r>
        <w:t xml:space="preserve">zostały stwierdzone w podobnych składnikach majątku lub dotyczą składników    majątku w podobnych opakowaniach,  </w:t>
      </w:r>
    </w:p>
    <w:p w:rsidR="00691E71" w:rsidRDefault="00545086">
      <w:pPr>
        <w:numPr>
          <w:ilvl w:val="1"/>
          <w:numId w:val="14"/>
        </w:numPr>
        <w:spacing w:after="41"/>
        <w:ind w:right="33" w:hanging="360"/>
      </w:pPr>
      <w:r>
        <w:t xml:space="preserve">wartość niedoborów i nadwyżek podlegających kompensacie ustala się przyjmując niższą cenę składników majątku, w których wykazano różnice inwentaryzacyjne, </w:t>
      </w:r>
    </w:p>
    <w:p w:rsidR="00691E71" w:rsidRPr="00791D58" w:rsidRDefault="00545086">
      <w:pPr>
        <w:numPr>
          <w:ilvl w:val="1"/>
          <w:numId w:val="14"/>
        </w:numPr>
        <w:spacing w:after="30" w:line="270" w:lineRule="auto"/>
        <w:ind w:right="33" w:hanging="360"/>
        <w:rPr>
          <w:color w:val="000000" w:themeColor="text1"/>
        </w:rPr>
      </w:pPr>
      <w:r w:rsidRPr="00791D58">
        <w:rPr>
          <w:color w:val="000000" w:themeColor="text1"/>
        </w:rPr>
        <w:lastRenderedPageBreak/>
        <w:t xml:space="preserve">kompensacie nie podlegają różnice inwentaryzacyjne dotyczące środków trwałych, </w:t>
      </w:r>
      <w:r w:rsidR="00791D58" w:rsidRPr="00791D58">
        <w:rPr>
          <w:bCs/>
          <w:color w:val="000000" w:themeColor="text1"/>
        </w:rPr>
        <w:t> jeżeli różnią się pod względem: wartości, danych technicznych</w:t>
      </w:r>
      <w:r w:rsidR="00791D58">
        <w:rPr>
          <w:bCs/>
          <w:color w:val="000000" w:themeColor="text1"/>
        </w:rPr>
        <w:t>, parametrów itp.</w:t>
      </w:r>
    </w:p>
    <w:p w:rsidR="00691E71" w:rsidRDefault="00545086">
      <w:pPr>
        <w:numPr>
          <w:ilvl w:val="1"/>
          <w:numId w:val="14"/>
        </w:numPr>
        <w:spacing w:after="32"/>
        <w:ind w:right="33" w:hanging="360"/>
      </w:pPr>
      <w:r>
        <w:t xml:space="preserve">niedobory mogą być zakwalifikowane jako: </w:t>
      </w:r>
    </w:p>
    <w:p w:rsidR="00691E71" w:rsidRDefault="00545086">
      <w:pPr>
        <w:numPr>
          <w:ilvl w:val="2"/>
          <w:numId w:val="14"/>
        </w:numPr>
        <w:ind w:right="33"/>
      </w:pPr>
      <w:r>
        <w:t xml:space="preserve">ubytki naturalne, zaliczane w ciężar odpowiednich kosztów, </w:t>
      </w:r>
    </w:p>
    <w:p w:rsidR="00691E71" w:rsidRDefault="00545086">
      <w:pPr>
        <w:numPr>
          <w:ilvl w:val="2"/>
          <w:numId w:val="14"/>
        </w:numPr>
        <w:ind w:right="33"/>
      </w:pPr>
      <w:r>
        <w:t xml:space="preserve">niedobory pozorne, </w:t>
      </w:r>
    </w:p>
    <w:p w:rsidR="00691E71" w:rsidRDefault="00545086">
      <w:pPr>
        <w:numPr>
          <w:ilvl w:val="2"/>
          <w:numId w:val="14"/>
        </w:numPr>
        <w:spacing w:after="36"/>
        <w:ind w:right="33"/>
      </w:pPr>
      <w:r>
        <w:t xml:space="preserve">niedobory zawinione, </w:t>
      </w:r>
    </w:p>
    <w:p w:rsidR="00691E71" w:rsidRDefault="00545086">
      <w:pPr>
        <w:numPr>
          <w:ilvl w:val="2"/>
          <w:numId w:val="14"/>
        </w:numPr>
        <w:spacing w:after="29"/>
        <w:ind w:right="33"/>
      </w:pPr>
      <w:r>
        <w:t xml:space="preserve">niedobory niezawinione przez pracowników odpowiedzialnych materialnie,    zaliczane w ciężar odpowiednich kosztów,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 xml:space="preserve">nadwyżki mogą być zaliczone na dobro odpowiednich przychodów, albo na zmniejszenie kosztów poprzez dokonanie kompensaty z niedoborami w innych rzeczowych aktywach obrotowych,   </w:t>
      </w:r>
    </w:p>
    <w:p w:rsidR="00691E71" w:rsidRDefault="00545086">
      <w:pPr>
        <w:numPr>
          <w:ilvl w:val="1"/>
          <w:numId w:val="14"/>
        </w:numPr>
        <w:spacing w:after="27"/>
        <w:ind w:right="33" w:hanging="360"/>
      </w:pPr>
      <w:r>
        <w:t xml:space="preserve">rozliczenie różnic inwentaryzacyjnych opiniuje Kwestor, a w przypadku niedoborów zawinionych wymagana jest dodatkowo opinia Radcy Prawnego.  </w:t>
      </w:r>
    </w:p>
    <w:p w:rsidR="00691E71" w:rsidRDefault="00545086">
      <w:pPr>
        <w:numPr>
          <w:ilvl w:val="1"/>
          <w:numId w:val="14"/>
        </w:numPr>
        <w:ind w:right="33" w:hanging="360"/>
      </w:pPr>
      <w:r>
        <w:t>zatwierdzone przez</w:t>
      </w:r>
      <w:r w:rsidR="00791D58">
        <w:t xml:space="preserve"> Dyrektora ds. Organizacyjnych wyniki</w:t>
      </w:r>
      <w:r>
        <w:t xml:space="preserve"> inwentaryzacji winny być ujęte w księgach rachunkowych najpóźniej następnego miesiąca po inwentaryzacji z zachowaniem zasady, że różnice należy wyjaśnić i rozliczyć w księgach rachunkowych tego roku obrotowego, na który przypadł termin inwentaryzacji</w:t>
      </w:r>
      <w:r w:rsidR="00956DC2">
        <w:t>.</w:t>
      </w:r>
      <w:r>
        <w:t xml:space="preserve"> </w:t>
      </w:r>
    </w:p>
    <w:p w:rsidR="00691E71" w:rsidRDefault="00545086">
      <w:pPr>
        <w:spacing w:after="48" w:line="259" w:lineRule="auto"/>
        <w:ind w:left="1147" w:firstLine="0"/>
        <w:jc w:val="left"/>
      </w:pPr>
      <w:r>
        <w:t xml:space="preserve"> </w:t>
      </w:r>
    </w:p>
    <w:p w:rsidR="00791D58" w:rsidRDefault="00791D58">
      <w:pPr>
        <w:spacing w:after="3" w:line="271" w:lineRule="auto"/>
        <w:ind w:left="10" w:right="41" w:hanging="10"/>
        <w:jc w:val="center"/>
        <w:rPr>
          <w:b/>
        </w:rPr>
      </w:pPr>
    </w:p>
    <w:p w:rsidR="00791D58" w:rsidRDefault="00791D58" w:rsidP="00C05847">
      <w:pPr>
        <w:spacing w:after="3" w:line="271" w:lineRule="auto"/>
        <w:ind w:right="41" w:firstLine="0"/>
        <w:rPr>
          <w:b/>
        </w:rPr>
      </w:pPr>
    </w:p>
    <w:p w:rsidR="00691E71" w:rsidRDefault="00545086">
      <w:pPr>
        <w:spacing w:after="3" w:line="271" w:lineRule="auto"/>
        <w:ind w:left="10" w:right="41" w:hanging="10"/>
        <w:jc w:val="center"/>
        <w:rPr>
          <w:b/>
        </w:rPr>
      </w:pPr>
      <w:r>
        <w:rPr>
          <w:b/>
        </w:rPr>
        <w:t xml:space="preserve">§ 7. </w:t>
      </w:r>
    </w:p>
    <w:p w:rsidR="00791D58" w:rsidRDefault="00791D58">
      <w:pPr>
        <w:spacing w:after="3" w:line="271" w:lineRule="auto"/>
        <w:ind w:left="10" w:right="41" w:hanging="10"/>
        <w:jc w:val="center"/>
      </w:pPr>
    </w:p>
    <w:p w:rsidR="00791D58" w:rsidRDefault="00791D58">
      <w:pPr>
        <w:spacing w:after="3" w:line="271" w:lineRule="auto"/>
        <w:ind w:left="10" w:right="41" w:hanging="10"/>
        <w:jc w:val="center"/>
      </w:pP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>Inwentaryzacja na podstawie spisu z natury</w:t>
      </w:r>
      <w:r w:rsidR="00791D58">
        <w:rPr>
          <w:b/>
        </w:rPr>
        <w:t xml:space="preserve"> i</w:t>
      </w:r>
      <w:r>
        <w:rPr>
          <w:b/>
        </w:rPr>
        <w:t xml:space="preserve"> zasady wypełniania arkuszy spisowych </w:t>
      </w:r>
    </w:p>
    <w:p w:rsidR="00691E71" w:rsidRDefault="00545086">
      <w:pPr>
        <w:spacing w:after="44" w:line="259" w:lineRule="auto"/>
        <w:ind w:firstLine="0"/>
        <w:jc w:val="left"/>
      </w:pPr>
      <w:r>
        <w:rPr>
          <w:b/>
        </w:rPr>
        <w:t xml:space="preserve"> </w:t>
      </w:r>
    </w:p>
    <w:p w:rsidR="00691E71" w:rsidRDefault="00545086">
      <w:pPr>
        <w:numPr>
          <w:ilvl w:val="0"/>
          <w:numId w:val="15"/>
        </w:numPr>
        <w:spacing w:after="32"/>
        <w:ind w:right="33" w:hanging="360"/>
      </w:pPr>
      <w:r>
        <w:t xml:space="preserve">Inwentaryzacji drogą spisu z natury dokonuje się w systemie </w:t>
      </w:r>
      <w:r w:rsidR="00602E31">
        <w:t xml:space="preserve">elektronicznym (np. przy pomocy </w:t>
      </w:r>
      <w:r>
        <w:t>kodów kreskowych</w:t>
      </w:r>
      <w:r w:rsidR="00602E31">
        <w:t>, znaczników RFID</w:t>
      </w:r>
      <w:r w:rsidR="0019221B">
        <w:t>)</w:t>
      </w:r>
      <w:r>
        <w:t xml:space="preserve">, lub w </w:t>
      </w:r>
      <w:r w:rsidR="0019221B">
        <w:t>formie papierowej</w:t>
      </w:r>
      <w:r>
        <w:t xml:space="preserve"> - ręcznie na arkuszach spisowych. </w:t>
      </w:r>
    </w:p>
    <w:p w:rsidR="00691E71" w:rsidRDefault="00545086">
      <w:pPr>
        <w:numPr>
          <w:ilvl w:val="0"/>
          <w:numId w:val="15"/>
        </w:numPr>
        <w:spacing w:after="39"/>
        <w:ind w:right="33" w:hanging="360"/>
      </w:pPr>
      <w:r>
        <w:t xml:space="preserve">Metodą spisu </w:t>
      </w:r>
      <w:r w:rsidR="0019221B">
        <w:t>w formie papierowej</w:t>
      </w:r>
      <w:r>
        <w:t xml:space="preserve"> inwentaryzowane są: </w:t>
      </w:r>
    </w:p>
    <w:p w:rsidR="00691E71" w:rsidRDefault="00545086">
      <w:pPr>
        <w:numPr>
          <w:ilvl w:val="1"/>
          <w:numId w:val="15"/>
        </w:numPr>
        <w:spacing w:after="37"/>
        <w:ind w:right="33" w:hanging="360"/>
      </w:pPr>
      <w:r>
        <w:t xml:space="preserve">aktywa pieniężne ( z wyjątkiem zgromadzonych na rachunkach bankowych), </w:t>
      </w:r>
    </w:p>
    <w:p w:rsidR="00691E71" w:rsidRDefault="00545086">
      <w:pPr>
        <w:numPr>
          <w:ilvl w:val="1"/>
          <w:numId w:val="15"/>
        </w:numPr>
        <w:spacing w:after="37"/>
        <w:ind w:right="33" w:hanging="360"/>
      </w:pPr>
      <w:r>
        <w:t xml:space="preserve">papiery wartościowe w postaci materialnej, </w:t>
      </w:r>
    </w:p>
    <w:p w:rsidR="00691E71" w:rsidRDefault="00545086">
      <w:pPr>
        <w:numPr>
          <w:ilvl w:val="1"/>
          <w:numId w:val="15"/>
        </w:numPr>
        <w:spacing w:after="31"/>
        <w:ind w:right="33" w:hanging="360"/>
      </w:pPr>
      <w:r>
        <w:t xml:space="preserve">rzeczowe składniki aktywów obrotowych, </w:t>
      </w:r>
    </w:p>
    <w:p w:rsidR="00691E71" w:rsidRDefault="00545086">
      <w:pPr>
        <w:numPr>
          <w:ilvl w:val="1"/>
          <w:numId w:val="15"/>
        </w:numPr>
        <w:spacing w:after="39"/>
        <w:ind w:right="33" w:hanging="360"/>
      </w:pPr>
      <w:r>
        <w:t xml:space="preserve">środki trwałe, </w:t>
      </w:r>
    </w:p>
    <w:p w:rsidR="00691E71" w:rsidRDefault="00545086">
      <w:pPr>
        <w:numPr>
          <w:ilvl w:val="1"/>
          <w:numId w:val="15"/>
        </w:numPr>
        <w:spacing w:after="39"/>
        <w:ind w:right="33" w:hanging="360"/>
      </w:pPr>
      <w:r>
        <w:t xml:space="preserve">maszyny i urządzenia wchodzące w skład środków trwałych w budowie, </w:t>
      </w:r>
    </w:p>
    <w:p w:rsidR="00691E71" w:rsidRDefault="00545086">
      <w:pPr>
        <w:numPr>
          <w:ilvl w:val="1"/>
          <w:numId w:val="15"/>
        </w:numPr>
        <w:spacing w:after="30"/>
        <w:ind w:right="33" w:hanging="360"/>
      </w:pPr>
      <w:r>
        <w:t xml:space="preserve">znajdujące się w uczelni składniki aktywów, będące własnością innych jednostek, powierzone jej do używania, przechowywania, sprzedaży. </w:t>
      </w:r>
    </w:p>
    <w:p w:rsidR="00691E71" w:rsidRDefault="00545086" w:rsidP="00973A6D">
      <w:pPr>
        <w:numPr>
          <w:ilvl w:val="0"/>
          <w:numId w:val="15"/>
        </w:numPr>
        <w:ind w:right="33" w:hanging="360"/>
      </w:pPr>
      <w:r w:rsidRPr="00973A6D">
        <w:t>Przeprowadzanie inwentaryzacji w systemie</w:t>
      </w:r>
      <w:r w:rsidR="00CF4433" w:rsidRPr="00973A6D">
        <w:t xml:space="preserve"> informatycznym</w:t>
      </w:r>
      <w:r>
        <w:t xml:space="preserve"> odbywa się za pomocą </w:t>
      </w:r>
      <w:r w:rsidR="0019221B">
        <w:t>kolektorów danych (np. czytników</w:t>
      </w:r>
      <w:r>
        <w:t xml:space="preserve"> kodów kreskowych</w:t>
      </w:r>
      <w:r w:rsidR="00973A6D">
        <w:t xml:space="preserve"> poprzez</w:t>
      </w:r>
      <w:r>
        <w:t xml:space="preserve"> skan</w:t>
      </w:r>
      <w:r w:rsidR="00973A6D">
        <w:t>owanie</w:t>
      </w:r>
      <w:r>
        <w:t xml:space="preserve"> etykie</w:t>
      </w:r>
      <w:r w:rsidR="00973A6D">
        <w:t>t</w:t>
      </w:r>
      <w:r>
        <w:t xml:space="preserve"> </w:t>
      </w:r>
      <w:r w:rsidR="00973A6D">
        <w:t>z</w:t>
      </w:r>
      <w:r>
        <w:t xml:space="preserve"> kodem kreskowym</w:t>
      </w:r>
      <w:r w:rsidR="0019221B">
        <w:t xml:space="preserve"> lub RFID)</w:t>
      </w:r>
      <w:r>
        <w:t xml:space="preserve">,  </w:t>
      </w:r>
      <w:r w:rsidR="00CF4433">
        <w:t xml:space="preserve">a dane odczytanych </w:t>
      </w:r>
      <w:r w:rsidR="00C012F9">
        <w:t>składników</w:t>
      </w:r>
      <w:r w:rsidR="00CF4433">
        <w:t xml:space="preserve"> majątkowych</w:t>
      </w:r>
      <w:r>
        <w:t xml:space="preserve"> zapisywa</w:t>
      </w:r>
      <w:r w:rsidR="00CF4433">
        <w:t>ne są</w:t>
      </w:r>
      <w:r>
        <w:t xml:space="preserve">  automatycznie w pamięci </w:t>
      </w:r>
      <w:r w:rsidR="00C012F9">
        <w:t>urządzenia przenośnego (np. tabletu, telefonu itp.)</w:t>
      </w:r>
      <w:r>
        <w:t>. Po przeprowadzonej inwentaryzacji</w:t>
      </w:r>
      <w:r w:rsidR="00C012F9">
        <w:t xml:space="preserve"> następuje synchronizacja danych z przeprowadzonej inwentaryzacji z baz</w:t>
      </w:r>
      <w:r w:rsidR="00973A6D">
        <w:t>ą</w:t>
      </w:r>
      <w:r w:rsidR="00C012F9">
        <w:t xml:space="preserve"> danych w programie informatycznym ewidencji majątku</w:t>
      </w:r>
      <w:r w:rsidR="0019221B">
        <w:t>; p</w:t>
      </w:r>
      <w:r>
        <w:t xml:space="preserve">rogram </w:t>
      </w:r>
      <w:r>
        <w:lastRenderedPageBreak/>
        <w:t xml:space="preserve">pozwala na porównanie danych </w:t>
      </w:r>
      <w:r w:rsidR="00C012F9">
        <w:t>o składnikach majątku oraz wygenerowanie  wymaganych dokumentów inwentaryzacji</w:t>
      </w:r>
      <w:r w:rsidR="00973A6D">
        <w:t xml:space="preserve"> (protokoły, zestawienia różnic itp.)</w:t>
      </w:r>
      <w:r w:rsidR="00C012F9">
        <w:t>.</w:t>
      </w:r>
    </w:p>
    <w:p w:rsidR="00691E71" w:rsidRDefault="00545086">
      <w:pPr>
        <w:numPr>
          <w:ilvl w:val="0"/>
          <w:numId w:val="15"/>
        </w:numPr>
        <w:spacing w:after="33"/>
        <w:ind w:right="33" w:hanging="360"/>
      </w:pPr>
      <w:r w:rsidRPr="00973A6D">
        <w:t>Inwentaryzacj</w:t>
      </w:r>
      <w:r w:rsidR="00973A6D">
        <w:t>ę</w:t>
      </w:r>
      <w:r w:rsidRPr="00973A6D">
        <w:t xml:space="preserve"> prowadzon</w:t>
      </w:r>
      <w:r w:rsidR="00973A6D">
        <w:t>ą</w:t>
      </w:r>
      <w:r w:rsidRPr="00973A6D">
        <w:t xml:space="preserve"> drog</w:t>
      </w:r>
      <w:r w:rsidR="00973A6D">
        <w:t>ą</w:t>
      </w:r>
      <w:r w:rsidRPr="00973A6D">
        <w:t xml:space="preserve"> spisu z natury w sposób tradycyjny</w:t>
      </w:r>
      <w:r w:rsidR="00973A6D">
        <w:t xml:space="preserve"> -</w:t>
      </w:r>
      <w:r w:rsidRPr="00973A6D">
        <w:t xml:space="preserve"> za pomocą arkuszy</w:t>
      </w:r>
      <w:r>
        <w:t xml:space="preserve"> </w:t>
      </w:r>
      <w:r w:rsidR="00973A6D">
        <w:t>spisów</w:t>
      </w:r>
      <w:r>
        <w:t xml:space="preserve"> z natury</w:t>
      </w:r>
      <w:r w:rsidR="00973A6D">
        <w:t xml:space="preserve"> </w:t>
      </w:r>
      <w:r w:rsidR="0019221B">
        <w:t>–</w:t>
      </w:r>
      <w:r>
        <w:t xml:space="preserve"> przeprowadza</w:t>
      </w:r>
      <w:r w:rsidR="0019221B">
        <w:t xml:space="preserve"> również</w:t>
      </w:r>
      <w:r w:rsidR="00C012F9">
        <w:t xml:space="preserve"> komisja inwentaryzacyjna</w:t>
      </w:r>
      <w:r>
        <w:t xml:space="preserve"> </w:t>
      </w:r>
      <w:r w:rsidR="00C012F9">
        <w:t>w składzie co najmniej</w:t>
      </w:r>
      <w:r>
        <w:t xml:space="preserve"> dwuosobow</w:t>
      </w:r>
      <w:r w:rsidR="00C012F9">
        <w:t>ym</w:t>
      </w:r>
      <w:r w:rsidR="00791D58">
        <w:t xml:space="preserve"> i dotyczą one kasy, sklepu i wydawnictwa uczelnianego</w:t>
      </w:r>
      <w:r>
        <w:t xml:space="preserve">. </w:t>
      </w:r>
    </w:p>
    <w:p w:rsidR="00691E71" w:rsidRDefault="00691E71">
      <w:pPr>
        <w:spacing w:after="0" w:line="259" w:lineRule="auto"/>
        <w:ind w:left="360" w:firstLine="0"/>
        <w:jc w:val="left"/>
      </w:pPr>
    </w:p>
    <w:p w:rsidR="00A525F0" w:rsidRDefault="00A525F0">
      <w:pPr>
        <w:spacing w:after="3" w:line="271" w:lineRule="auto"/>
        <w:ind w:left="10" w:right="41" w:hanging="10"/>
        <w:jc w:val="center"/>
        <w:rPr>
          <w:b/>
        </w:rPr>
      </w:pP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 xml:space="preserve">§ 8. </w:t>
      </w:r>
    </w:p>
    <w:p w:rsidR="00691E71" w:rsidRDefault="00545086">
      <w:pPr>
        <w:spacing w:after="3" w:line="271" w:lineRule="auto"/>
        <w:ind w:left="10" w:right="45" w:hanging="10"/>
        <w:jc w:val="center"/>
      </w:pPr>
      <w:r>
        <w:rPr>
          <w:b/>
        </w:rPr>
        <w:t xml:space="preserve">Inwentaryzacja w drodze uzyskania potwierdzenia sald </w:t>
      </w:r>
    </w:p>
    <w:p w:rsidR="00691E71" w:rsidRDefault="00545086">
      <w:pPr>
        <w:spacing w:after="42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numPr>
          <w:ilvl w:val="0"/>
          <w:numId w:val="17"/>
        </w:numPr>
        <w:ind w:right="33" w:hanging="427"/>
      </w:pPr>
      <w:r>
        <w:t xml:space="preserve">Drogą potwierdzania sald inwentaryzuje się:  </w:t>
      </w:r>
    </w:p>
    <w:p w:rsidR="00691E71" w:rsidRDefault="00545086">
      <w:pPr>
        <w:numPr>
          <w:ilvl w:val="1"/>
          <w:numId w:val="17"/>
        </w:numPr>
        <w:spacing w:after="38"/>
        <w:ind w:right="33" w:hanging="343"/>
      </w:pPr>
      <w:r>
        <w:t xml:space="preserve">środki pieniężne zgromadzone na rachunkach bankowych, lokaty, kredyty; </w:t>
      </w:r>
    </w:p>
    <w:p w:rsidR="00691E71" w:rsidRDefault="00545086">
      <w:pPr>
        <w:numPr>
          <w:ilvl w:val="1"/>
          <w:numId w:val="17"/>
        </w:numPr>
        <w:spacing w:after="26" w:line="278" w:lineRule="auto"/>
        <w:ind w:right="33" w:hanging="343"/>
      </w:pPr>
      <w:r>
        <w:t xml:space="preserve">należności, pożyczki, zobowiązania – z wyjątkiem rozrachunków z pracownikami  i innymi podmiotami nieprowadzącymi ksiąg rachunkowych, rozrachunków z tytułów publicznoprawnych, należności spornych i wątpliwych; </w:t>
      </w:r>
    </w:p>
    <w:p w:rsidR="00691E71" w:rsidRDefault="00545086">
      <w:pPr>
        <w:numPr>
          <w:ilvl w:val="1"/>
          <w:numId w:val="17"/>
        </w:numPr>
        <w:spacing w:after="39"/>
        <w:ind w:right="33" w:hanging="343"/>
      </w:pPr>
      <w:r>
        <w:t xml:space="preserve">powierzone kontrahentowi własne składniki majątkowe. </w:t>
      </w:r>
    </w:p>
    <w:p w:rsidR="00691E71" w:rsidRDefault="00545086">
      <w:pPr>
        <w:numPr>
          <w:ilvl w:val="0"/>
          <w:numId w:val="17"/>
        </w:numPr>
        <w:spacing w:after="37"/>
        <w:ind w:right="33" w:hanging="427"/>
      </w:pPr>
      <w:r>
        <w:t xml:space="preserve">Inwentaryzacja środków pieniężnych na rachunkach bankowych polega na potwierdzeniu przez bank stanu środków ulokowanych przez jednostkę na otwartych rachunkach bankowych zaciągniętych kredytów. Jeżeli stany są zgodne z danymi księgowymi Uczelni inwentaryzacja została spełniona.  </w:t>
      </w:r>
    </w:p>
    <w:p w:rsidR="00691E71" w:rsidRDefault="00545086">
      <w:pPr>
        <w:numPr>
          <w:ilvl w:val="0"/>
          <w:numId w:val="17"/>
        </w:numPr>
        <w:spacing w:after="31"/>
        <w:ind w:right="33" w:hanging="427"/>
      </w:pPr>
      <w:r>
        <w:t xml:space="preserve">Uczelnia nie jest zwolniona z obowiązku uzgodnienia i potwierdzenia zobowiązań wobec wierzycieli na ich żądanie.  </w:t>
      </w:r>
    </w:p>
    <w:p w:rsidR="00691E71" w:rsidRDefault="00545086">
      <w:pPr>
        <w:numPr>
          <w:ilvl w:val="0"/>
          <w:numId w:val="17"/>
        </w:numPr>
        <w:spacing w:after="35"/>
        <w:ind w:right="33" w:hanging="427"/>
      </w:pPr>
      <w:r>
        <w:t xml:space="preserve">Na dzień bilansowy Uczelnia wycenia:  </w:t>
      </w:r>
    </w:p>
    <w:p w:rsidR="00691E71" w:rsidRDefault="00545086">
      <w:pPr>
        <w:numPr>
          <w:ilvl w:val="1"/>
          <w:numId w:val="17"/>
        </w:numPr>
        <w:spacing w:after="32"/>
        <w:ind w:right="33" w:hanging="343"/>
      </w:pPr>
      <w:r>
        <w:t xml:space="preserve">należności i udzielone pożyczki – w kwocie wymaganej zapłaty, z zachowaniem zasady ostrożnej wyceny, </w:t>
      </w:r>
    </w:p>
    <w:p w:rsidR="00691E71" w:rsidRDefault="00545086">
      <w:pPr>
        <w:numPr>
          <w:ilvl w:val="1"/>
          <w:numId w:val="17"/>
        </w:numPr>
        <w:spacing w:after="28" w:line="278" w:lineRule="auto"/>
        <w:ind w:right="33" w:hanging="343"/>
      </w:pPr>
      <w:r>
        <w:t xml:space="preserve">zobowiązania – w kwocie wymagającej zapłaty, przy czym zobowiązania finansowe, których uregulowanie zgodnie z umowa następuje drogą wydania aktów finansowych innych niż środki pieniężne lub wymiany na instrumenty finansowe – według wartości godziwej. </w:t>
      </w:r>
    </w:p>
    <w:p w:rsidR="00691E71" w:rsidRDefault="00545086">
      <w:pPr>
        <w:numPr>
          <w:ilvl w:val="0"/>
          <w:numId w:val="17"/>
        </w:numPr>
        <w:spacing w:after="39"/>
        <w:ind w:right="33" w:hanging="427"/>
      </w:pPr>
      <w:r>
        <w:t>Uzgodnienie sald odbywa si</w:t>
      </w:r>
      <w:r w:rsidR="00C012F9">
        <w:t xml:space="preserve">ę </w:t>
      </w:r>
      <w:r>
        <w:t>w formie pisemnej</w:t>
      </w:r>
      <w:r w:rsidR="00404EED">
        <w:t xml:space="preserve"> lub elektronicznej (email)</w:t>
      </w:r>
      <w:r>
        <w:t xml:space="preserve"> i wykonywane jest przez pracowników kwestury. </w:t>
      </w:r>
    </w:p>
    <w:p w:rsidR="00691E71" w:rsidRDefault="00404EED">
      <w:pPr>
        <w:numPr>
          <w:ilvl w:val="0"/>
          <w:numId w:val="17"/>
        </w:numPr>
        <w:spacing w:after="31"/>
        <w:ind w:right="33" w:hanging="427"/>
      </w:pPr>
      <w:r>
        <w:t>Przy braku adresu poczty elektronicznej kontrahenta p</w:t>
      </w:r>
      <w:r w:rsidR="00545086">
        <w:t xml:space="preserve">ismo o potwierdzenie salda wystawia </w:t>
      </w:r>
      <w:r w:rsidR="00A31DEA">
        <w:t>się</w:t>
      </w:r>
      <w:r w:rsidR="00545086">
        <w:t xml:space="preserve"> w trzech egzemplarzach i wysyła listem poleconym: dwa egzemplarze do kontrahenta celem potwierdzenia salda</w:t>
      </w:r>
      <w:r>
        <w:t xml:space="preserve"> z tym, że</w:t>
      </w:r>
      <w:r w:rsidR="00545086">
        <w:t xml:space="preserve"> </w:t>
      </w:r>
      <w:r>
        <w:t>j</w:t>
      </w:r>
      <w:r w:rsidR="00545086">
        <w:t>eden z wysłanych egzemplarzy powinien wrócić do jednostki potwierdzony przez dłużnika</w:t>
      </w:r>
      <w:r>
        <w:t xml:space="preserve"> a trzeci egzemplarz zostaje w aktach jednostki</w:t>
      </w:r>
      <w:r w:rsidR="00545086">
        <w:t xml:space="preserve">. </w:t>
      </w:r>
    </w:p>
    <w:p w:rsidR="00691E71" w:rsidRDefault="00545086">
      <w:pPr>
        <w:numPr>
          <w:ilvl w:val="0"/>
          <w:numId w:val="17"/>
        </w:numPr>
        <w:spacing w:after="38"/>
        <w:ind w:right="33" w:hanging="427"/>
      </w:pPr>
      <w:r>
        <w:t>Jeżeli nie udało si</w:t>
      </w:r>
      <w:r w:rsidR="00D07FE7">
        <w:t>ę w żadnej z ww. form uzyskać</w:t>
      </w:r>
      <w:r>
        <w:t xml:space="preserve"> potwierdzenia salda, wówczas takie saldo podlega inwentaryzacji w drodze weryfikacji. </w:t>
      </w:r>
    </w:p>
    <w:p w:rsidR="00691E71" w:rsidRDefault="00545086">
      <w:pPr>
        <w:numPr>
          <w:ilvl w:val="0"/>
          <w:numId w:val="17"/>
        </w:numPr>
        <w:spacing w:after="39"/>
        <w:ind w:right="33" w:hanging="427"/>
      </w:pPr>
      <w:r>
        <w:t>Ustawa o rachunkowości nie zezwala si</w:t>
      </w:r>
      <w:r w:rsidR="00C012F9">
        <w:t>ę</w:t>
      </w:r>
      <w:r>
        <w:t xml:space="preserve"> na tzw. „milczące potwierdzenie sald”. </w:t>
      </w:r>
    </w:p>
    <w:p w:rsidR="00691E71" w:rsidRDefault="00545086">
      <w:pPr>
        <w:numPr>
          <w:ilvl w:val="0"/>
          <w:numId w:val="17"/>
        </w:numPr>
        <w:spacing w:after="35"/>
        <w:ind w:right="33" w:hanging="427"/>
      </w:pPr>
      <w:r>
        <w:t>W przypadku</w:t>
      </w:r>
      <w:r w:rsidR="0019221B">
        <w:t xml:space="preserve"> braku</w:t>
      </w:r>
      <w:r>
        <w:t xml:space="preserve"> potwierdzania niewielkich sald, tzw. sald „zerowych”, w sytuacji, gdy salda te nie wykazują zmian przez dłuższy okres czasu, Kwestor</w:t>
      </w:r>
      <w:r w:rsidR="00404EED">
        <w:t xml:space="preserve"> po zaopiniowaniu przez Radcę Prawnego</w:t>
      </w:r>
      <w:r w:rsidR="00F8100B">
        <w:t xml:space="preserve"> kosztów dochodzenia takiej należności, w przypadku gdy kwota kosztów </w:t>
      </w:r>
      <w:r w:rsidR="00F8100B">
        <w:lastRenderedPageBreak/>
        <w:t xml:space="preserve">dochodzenia należności przekracza ich wartość, w myśl zasady istotności występuje do Rektora o zgodę na </w:t>
      </w:r>
      <w:r>
        <w:t>odpisani</w:t>
      </w:r>
      <w:r w:rsidR="00F8100B">
        <w:t>e</w:t>
      </w:r>
      <w:r>
        <w:t xml:space="preserve"> ich w pozostałe koszty lub przychody operacyjne. </w:t>
      </w:r>
    </w:p>
    <w:p w:rsidR="00691E71" w:rsidRDefault="00545086">
      <w:pPr>
        <w:numPr>
          <w:ilvl w:val="0"/>
          <w:numId w:val="17"/>
        </w:numPr>
        <w:spacing w:after="30"/>
        <w:ind w:right="33" w:hanging="427"/>
      </w:pPr>
      <w:r>
        <w:t xml:space="preserve">W każdym przypadku pewnej lub uprawdopodobnionej nieściągalności należności należy zaktualizować wartość należności poprzez dokonanie odpisu aktualizującego. </w:t>
      </w:r>
    </w:p>
    <w:p w:rsidR="00691E71" w:rsidRDefault="00545086">
      <w:pPr>
        <w:numPr>
          <w:ilvl w:val="0"/>
          <w:numId w:val="17"/>
        </w:numPr>
        <w:spacing w:after="39"/>
        <w:ind w:right="33" w:hanging="427"/>
      </w:pPr>
      <w:r>
        <w:t>Odpisu aktualizującego wartość należności dokonuje si</w:t>
      </w:r>
      <w:r w:rsidR="00C012F9">
        <w:t>ę</w:t>
      </w:r>
      <w:r>
        <w:t xml:space="preserve"> w odniesieniu do:  </w:t>
      </w:r>
    </w:p>
    <w:p w:rsidR="00691E71" w:rsidRDefault="00545086">
      <w:pPr>
        <w:numPr>
          <w:ilvl w:val="1"/>
          <w:numId w:val="17"/>
        </w:numPr>
        <w:spacing w:after="31"/>
        <w:ind w:right="33" w:hanging="343"/>
      </w:pPr>
      <w:r>
        <w:t xml:space="preserve">należności od dłużników postawionych w stan likwidacji lub stan upadłości do wysokości należności nieobjętej gwarancją lub innym zabezpieczeniem należności, zgłoszonej likwidatorowi lub sędziemu komisarzowi w postępowaniu upadłościowym; </w:t>
      </w:r>
    </w:p>
    <w:p w:rsidR="00691E71" w:rsidRDefault="00545086">
      <w:pPr>
        <w:numPr>
          <w:ilvl w:val="1"/>
          <w:numId w:val="17"/>
        </w:numPr>
        <w:spacing w:after="34"/>
        <w:ind w:right="33" w:hanging="343"/>
      </w:pPr>
      <w:r>
        <w:t xml:space="preserve">należności od dłużników w przypadku oddalenia wniosku o ogłoszenie upadłości,  jeżeli majątek dłużnika nie wystarcza na zaspokojenie kosztów postępowania upadłościowego – w pełnej wysokości należności, </w:t>
      </w:r>
    </w:p>
    <w:p w:rsidR="00691E71" w:rsidRDefault="00545086">
      <w:pPr>
        <w:numPr>
          <w:ilvl w:val="1"/>
          <w:numId w:val="17"/>
        </w:numPr>
        <w:spacing w:after="3" w:line="278" w:lineRule="auto"/>
        <w:ind w:right="33" w:hanging="343"/>
      </w:pPr>
      <w:r>
        <w:t xml:space="preserve">należności kwestionowanych przez dłużników oraz z których zapłatą  dłużnik zalega i według oceny sytuacji majątkowej i finansowej dłużnika  spłata należności w umownej kwocie nie jest prawdopodobna – do wysokości niepokrytej gwarancja lub innym zabezpieczeniem należności </w:t>
      </w:r>
    </w:p>
    <w:p w:rsidR="00691E71" w:rsidRDefault="00545086">
      <w:pPr>
        <w:numPr>
          <w:ilvl w:val="1"/>
          <w:numId w:val="17"/>
        </w:numPr>
        <w:ind w:right="33" w:hanging="343"/>
      </w:pPr>
      <w:r>
        <w:t xml:space="preserve">należności stanowiących równowartość kwot podwyższających należności,  w stosunku do których dokonano odpisu aktualizującego –  w wysokości tych kwot do czasu ich otrzymania lub odpisania, </w:t>
      </w:r>
    </w:p>
    <w:p w:rsidR="00691E71" w:rsidRDefault="00545086">
      <w:pPr>
        <w:numPr>
          <w:ilvl w:val="1"/>
          <w:numId w:val="17"/>
        </w:numPr>
        <w:ind w:right="33" w:hanging="343"/>
      </w:pPr>
      <w:r>
        <w:t xml:space="preserve">należności przeterminowanych lub nieprzeterminowanych o znacznym stopniu prawdopodobieństwa nieściągalności, w przypadkach uzasadnionych rodzajem prowadzonej działalności lub strukturą odbiorców – w wysokości wiarygodnie oszacowanej kwoty odpisu, w tym także ogólnego, na nieściągalne należności. </w:t>
      </w:r>
    </w:p>
    <w:p w:rsidR="00691E71" w:rsidRDefault="00545086">
      <w:pPr>
        <w:numPr>
          <w:ilvl w:val="0"/>
          <w:numId w:val="17"/>
        </w:numPr>
        <w:ind w:right="33" w:hanging="427"/>
      </w:pPr>
      <w:r>
        <w:t xml:space="preserve">Dokumenty stanowiące podstawę księgowania odpisu aktualizującego powinny szczegółowo określać przesłanki jego dokonania, np. charakterystykę sytuacji finansowej dłużnika oraz przyczyn powstania zaległości w spłacie należności, ocenę możliwości spłaty zaległych i bieżących należności, przyjętych zabezpieczeń i ich realnej wartości na dzień powstania należności i na dzień dokonania aktualizacji, opis czynności podjętych dla ściągnięcia należności. </w:t>
      </w:r>
    </w:p>
    <w:p w:rsidR="00691E71" w:rsidRDefault="00545086">
      <w:pPr>
        <w:numPr>
          <w:ilvl w:val="0"/>
          <w:numId w:val="17"/>
        </w:numPr>
        <w:spacing w:after="37"/>
        <w:ind w:right="33" w:hanging="427"/>
      </w:pPr>
      <w:r>
        <w:t xml:space="preserve">Aktualizacja nie zwalnia od działań służących ściągnięciu należności.  </w:t>
      </w:r>
    </w:p>
    <w:p w:rsidR="00691E71" w:rsidRDefault="00545086">
      <w:pPr>
        <w:numPr>
          <w:ilvl w:val="0"/>
          <w:numId w:val="17"/>
        </w:numPr>
        <w:spacing w:after="38"/>
        <w:ind w:right="33" w:hanging="427"/>
      </w:pPr>
      <w:r>
        <w:t xml:space="preserve">Dokonując odpisu aktualizującego, bierze </w:t>
      </w:r>
      <w:r w:rsidR="00A31DEA">
        <w:t>się</w:t>
      </w:r>
      <w:r>
        <w:t xml:space="preserve"> pod uwagę między innymi:  </w:t>
      </w:r>
    </w:p>
    <w:p w:rsidR="00691E71" w:rsidRDefault="00545086">
      <w:pPr>
        <w:numPr>
          <w:ilvl w:val="1"/>
          <w:numId w:val="19"/>
        </w:numPr>
        <w:ind w:right="33" w:hanging="343"/>
      </w:pPr>
      <w:r>
        <w:t xml:space="preserve">czas zalegania z zapłata,  </w:t>
      </w:r>
    </w:p>
    <w:p w:rsidR="00691E71" w:rsidRDefault="00545086">
      <w:pPr>
        <w:numPr>
          <w:ilvl w:val="1"/>
          <w:numId w:val="19"/>
        </w:numPr>
        <w:ind w:right="33" w:hanging="343"/>
      </w:pPr>
      <w:r>
        <w:t xml:space="preserve">wyniki monitów, rozmów,  </w:t>
      </w:r>
    </w:p>
    <w:p w:rsidR="00691E71" w:rsidRDefault="00545086">
      <w:pPr>
        <w:numPr>
          <w:ilvl w:val="1"/>
          <w:numId w:val="19"/>
        </w:numPr>
        <w:ind w:right="33" w:hanging="343"/>
      </w:pPr>
      <w:r>
        <w:t xml:space="preserve">sytuacje płatniczą kontrahenta.  </w:t>
      </w:r>
    </w:p>
    <w:p w:rsidR="00691E71" w:rsidRDefault="00545086">
      <w:pPr>
        <w:numPr>
          <w:ilvl w:val="0"/>
          <w:numId w:val="17"/>
        </w:numPr>
        <w:spacing w:after="33"/>
        <w:ind w:right="33" w:hanging="427"/>
      </w:pPr>
      <w:r>
        <w:t xml:space="preserve">Formularz potwierdzenia salda powinien zawierać:  </w:t>
      </w:r>
    </w:p>
    <w:p w:rsidR="00691E71" w:rsidRDefault="00545086">
      <w:pPr>
        <w:numPr>
          <w:ilvl w:val="1"/>
          <w:numId w:val="18"/>
        </w:numPr>
        <w:ind w:right="33" w:hanging="343"/>
      </w:pPr>
      <w:r>
        <w:t xml:space="preserve">kwotę salda,  </w:t>
      </w:r>
    </w:p>
    <w:p w:rsidR="00691E71" w:rsidRDefault="00545086">
      <w:pPr>
        <w:numPr>
          <w:ilvl w:val="1"/>
          <w:numId w:val="18"/>
        </w:numPr>
        <w:ind w:right="33" w:hanging="343"/>
      </w:pPr>
      <w:r>
        <w:t>wskazanie strony „</w:t>
      </w:r>
      <w:proofErr w:type="spellStart"/>
      <w:r>
        <w:t>Wn</w:t>
      </w:r>
      <w:proofErr w:type="spellEnd"/>
      <w:r>
        <w:t xml:space="preserve">” lub „Ma”,  </w:t>
      </w:r>
    </w:p>
    <w:p w:rsidR="00691E71" w:rsidRDefault="00545086">
      <w:pPr>
        <w:numPr>
          <w:ilvl w:val="1"/>
          <w:numId w:val="18"/>
        </w:numPr>
        <w:ind w:right="33" w:hanging="343"/>
      </w:pPr>
      <w:r>
        <w:t xml:space="preserve">pieczątkę zakładu i podpisy osób upoważnionych (Kwestora, Kierownika Sekcji F-K).  </w:t>
      </w:r>
    </w:p>
    <w:p w:rsidR="00691E71" w:rsidRDefault="00545086">
      <w:pPr>
        <w:numPr>
          <w:ilvl w:val="0"/>
          <w:numId w:val="17"/>
        </w:numPr>
        <w:spacing w:after="32"/>
        <w:ind w:right="33" w:hanging="427"/>
      </w:pPr>
      <w:r>
        <w:t xml:space="preserve">Po przeprowadzeniu inwentaryzacji należności metodą potwierdzenia sald, pracownik </w:t>
      </w:r>
    </w:p>
    <w:p w:rsidR="00691E71" w:rsidRDefault="00545086">
      <w:pPr>
        <w:spacing w:after="39"/>
        <w:ind w:left="427" w:right="33"/>
      </w:pPr>
      <w:r>
        <w:t xml:space="preserve">Sekcji F-K odpowiedzialny za windykację należności sporządza zbiorczy protokół  z potwierdzenia sald. </w:t>
      </w:r>
    </w:p>
    <w:p w:rsidR="00691E71" w:rsidRDefault="00545086">
      <w:pPr>
        <w:numPr>
          <w:ilvl w:val="0"/>
          <w:numId w:val="17"/>
        </w:numPr>
        <w:spacing w:after="32"/>
        <w:ind w:right="33" w:hanging="427"/>
      </w:pPr>
      <w:r>
        <w:t xml:space="preserve">W przypadku składników powierzonych kontrahentom należy uzyskać od jednostki, której przekazano składniki majątkowe, potwierdzenie ich stanu. </w:t>
      </w:r>
    </w:p>
    <w:p w:rsidR="00691E71" w:rsidRDefault="00545086">
      <w:pPr>
        <w:numPr>
          <w:ilvl w:val="0"/>
          <w:numId w:val="17"/>
        </w:numPr>
        <w:spacing w:after="32"/>
        <w:ind w:right="33" w:hanging="427"/>
      </w:pPr>
      <w:r>
        <w:lastRenderedPageBreak/>
        <w:t xml:space="preserve">W przypadku składników otrzymanych od kontrahentów inwentaryzowane są na terenie Uczelni za pomocą spisu z natury. </w:t>
      </w:r>
    </w:p>
    <w:p w:rsidR="00691E71" w:rsidRDefault="00545086">
      <w:pPr>
        <w:numPr>
          <w:ilvl w:val="0"/>
          <w:numId w:val="17"/>
        </w:numPr>
        <w:ind w:right="33" w:hanging="427"/>
      </w:pPr>
      <w:r>
        <w:t xml:space="preserve">Termin potwierdzenia sald to termin na ostatni dzień roku obrotowego, przy czym inwentaryzacje można rozpocząć w ciągu IV kwartału, a skończyć do 15 stycznia roku następnego. </w:t>
      </w:r>
    </w:p>
    <w:p w:rsidR="00F8100B" w:rsidRDefault="00F8100B" w:rsidP="00C05847">
      <w:pPr>
        <w:spacing w:after="48" w:line="259" w:lineRule="auto"/>
        <w:ind w:firstLine="0"/>
      </w:pPr>
    </w:p>
    <w:p w:rsidR="00691E71" w:rsidRDefault="00545086">
      <w:pPr>
        <w:spacing w:after="48" w:line="259" w:lineRule="auto"/>
        <w:ind w:left="19" w:firstLine="0"/>
        <w:jc w:val="center"/>
      </w:pPr>
      <w:r>
        <w:t xml:space="preserve"> </w:t>
      </w:r>
    </w:p>
    <w:p w:rsidR="00691E71" w:rsidRDefault="00545086">
      <w:pPr>
        <w:spacing w:after="3" w:line="271" w:lineRule="auto"/>
        <w:ind w:left="10" w:right="41" w:hanging="10"/>
        <w:jc w:val="center"/>
      </w:pPr>
      <w:r>
        <w:rPr>
          <w:b/>
        </w:rPr>
        <w:t xml:space="preserve">§ 9. </w:t>
      </w:r>
    </w:p>
    <w:p w:rsidR="00691E71" w:rsidRDefault="00545086">
      <w:pPr>
        <w:spacing w:after="3" w:line="271" w:lineRule="auto"/>
        <w:ind w:left="10" w:right="39" w:hanging="10"/>
        <w:jc w:val="center"/>
      </w:pPr>
      <w:r>
        <w:rPr>
          <w:b/>
        </w:rPr>
        <w:t>Inwentaryzacja drog</w:t>
      </w:r>
      <w:r w:rsidR="00A31DEA">
        <w:rPr>
          <w:b/>
        </w:rPr>
        <w:t>ą</w:t>
      </w:r>
      <w:r>
        <w:rPr>
          <w:b/>
        </w:rPr>
        <w:t xml:space="preserve"> weryfikacji </w:t>
      </w:r>
    </w:p>
    <w:p w:rsidR="00691E71" w:rsidRDefault="00545086">
      <w:pPr>
        <w:spacing w:after="44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numPr>
          <w:ilvl w:val="0"/>
          <w:numId w:val="20"/>
        </w:numPr>
        <w:spacing w:after="3" w:line="278" w:lineRule="auto"/>
        <w:ind w:right="34" w:firstLine="0"/>
      </w:pPr>
      <w:r>
        <w:t xml:space="preserve">Metoda weryfikacji polega na porównaniu stanu wynikającego z zapisów w księgach rachunkowych lub inwentarzowych z danymi w dokumentach źródłowych lub wtórnych, rejestrach, kontrolkach, kartotekach operacyjnych oraz doprowadzenia ich do realnej wartości.  </w:t>
      </w:r>
    </w:p>
    <w:p w:rsidR="00691E71" w:rsidRDefault="00545086">
      <w:pPr>
        <w:numPr>
          <w:ilvl w:val="0"/>
          <w:numId w:val="20"/>
        </w:numPr>
        <w:spacing w:after="37"/>
        <w:ind w:right="34" w:firstLine="0"/>
      </w:pPr>
      <w:r>
        <w:t xml:space="preserve">Celem weryfikacji jest: </w:t>
      </w:r>
    </w:p>
    <w:p w:rsidR="00691E71" w:rsidRDefault="00545086">
      <w:pPr>
        <w:numPr>
          <w:ilvl w:val="1"/>
          <w:numId w:val="20"/>
        </w:numPr>
        <w:spacing w:after="57" w:line="249" w:lineRule="auto"/>
        <w:ind w:right="33"/>
      </w:pPr>
      <w:r>
        <w:t xml:space="preserve">ustalenie faktu istnienia określonych składników majątku i źródeł ich pochodzenia;  </w:t>
      </w:r>
    </w:p>
    <w:p w:rsidR="00691E71" w:rsidRDefault="00545086">
      <w:pPr>
        <w:numPr>
          <w:ilvl w:val="1"/>
          <w:numId w:val="20"/>
        </w:numPr>
        <w:spacing w:after="36"/>
        <w:ind w:right="33"/>
      </w:pPr>
      <w:r>
        <w:t xml:space="preserve">stwierdzenie realnej wartości tych składników;  </w:t>
      </w:r>
    </w:p>
    <w:p w:rsidR="00691E71" w:rsidRDefault="00545086">
      <w:pPr>
        <w:numPr>
          <w:ilvl w:val="1"/>
          <w:numId w:val="20"/>
        </w:numPr>
        <w:ind w:right="33"/>
      </w:pPr>
      <w:r>
        <w:t xml:space="preserve">stwierdzenie kompletności ich ujęcia.  </w:t>
      </w:r>
    </w:p>
    <w:p w:rsidR="00691E71" w:rsidRDefault="00545086">
      <w:pPr>
        <w:numPr>
          <w:ilvl w:val="0"/>
          <w:numId w:val="20"/>
        </w:numPr>
        <w:ind w:right="34" w:firstLine="0"/>
      </w:pPr>
      <w:r>
        <w:t xml:space="preserve">Metoda weryfikacji inwentaryzuje </w:t>
      </w:r>
      <w:r w:rsidR="0019221B">
        <w:t>się</w:t>
      </w:r>
      <w:r>
        <w:t xml:space="preserve"> wszystkie aktywa i pasywa, które: </w:t>
      </w:r>
    </w:p>
    <w:p w:rsidR="00691E71" w:rsidRDefault="00545086">
      <w:pPr>
        <w:numPr>
          <w:ilvl w:val="1"/>
          <w:numId w:val="20"/>
        </w:numPr>
        <w:spacing w:after="37"/>
        <w:ind w:right="33"/>
      </w:pPr>
      <w:r>
        <w:t xml:space="preserve">nie mogą być inwentaryzowane w drodze spisu z natury;  </w:t>
      </w:r>
    </w:p>
    <w:p w:rsidR="00691E71" w:rsidRDefault="00545086">
      <w:pPr>
        <w:numPr>
          <w:ilvl w:val="1"/>
          <w:numId w:val="20"/>
        </w:numPr>
        <w:spacing w:after="31"/>
        <w:ind w:right="33"/>
      </w:pPr>
      <w:r>
        <w:t xml:space="preserve">nie mogą być inwentaryzowane przez wzajemne uzgodnienie i potwierdzenie na     piśmie ich stanu księgowego.  </w:t>
      </w:r>
    </w:p>
    <w:p w:rsidR="00691E71" w:rsidRDefault="00545086">
      <w:pPr>
        <w:numPr>
          <w:ilvl w:val="0"/>
          <w:numId w:val="20"/>
        </w:numPr>
        <w:spacing w:after="31"/>
        <w:ind w:right="34" w:firstLine="0"/>
      </w:pPr>
      <w:r>
        <w:t>Metod</w:t>
      </w:r>
      <w:r w:rsidR="0019221B">
        <w:t>ą</w:t>
      </w:r>
      <w:r>
        <w:t xml:space="preserve"> weryfikacji inwentaryzuje si</w:t>
      </w:r>
      <w:r w:rsidR="00A31DEA">
        <w:t>ę</w:t>
      </w:r>
      <w:r>
        <w:t xml:space="preserve"> w szczególności następujące składniki aktywów     i pasywów: </w:t>
      </w:r>
    </w:p>
    <w:p w:rsidR="00691E71" w:rsidRDefault="00545086">
      <w:pPr>
        <w:numPr>
          <w:ilvl w:val="1"/>
          <w:numId w:val="20"/>
        </w:numPr>
        <w:spacing w:after="38"/>
        <w:ind w:right="33"/>
      </w:pPr>
      <w:r>
        <w:t xml:space="preserve">wartości niematerialne i prawne;  </w:t>
      </w:r>
    </w:p>
    <w:p w:rsidR="00691E71" w:rsidRDefault="00545086">
      <w:pPr>
        <w:numPr>
          <w:ilvl w:val="1"/>
          <w:numId w:val="20"/>
        </w:numPr>
        <w:spacing w:after="35"/>
        <w:ind w:right="33"/>
      </w:pPr>
      <w:r>
        <w:t xml:space="preserve">grunty i środki trwałe, do których dostęp jest znacznie utrudniony;  </w:t>
      </w:r>
    </w:p>
    <w:p w:rsidR="00691E71" w:rsidRDefault="00545086">
      <w:pPr>
        <w:numPr>
          <w:ilvl w:val="1"/>
          <w:numId w:val="20"/>
        </w:numPr>
        <w:spacing w:after="37"/>
        <w:ind w:right="33"/>
      </w:pPr>
      <w:r>
        <w:t>środki trwałe w budowie</w:t>
      </w:r>
      <w:r w:rsidR="0019221B">
        <w:t xml:space="preserve"> w tym inwestycje budowlane;</w:t>
      </w:r>
    </w:p>
    <w:p w:rsidR="00691E71" w:rsidRDefault="00545086">
      <w:pPr>
        <w:numPr>
          <w:ilvl w:val="1"/>
          <w:numId w:val="20"/>
        </w:numPr>
        <w:ind w:right="33"/>
      </w:pPr>
      <w:r>
        <w:t xml:space="preserve">udziały i akcje w spółkach kapitałowych;  </w:t>
      </w:r>
    </w:p>
    <w:p w:rsidR="00691E71" w:rsidRDefault="00545086">
      <w:pPr>
        <w:numPr>
          <w:ilvl w:val="1"/>
          <w:numId w:val="20"/>
        </w:numPr>
        <w:spacing w:after="36"/>
        <w:ind w:right="33"/>
      </w:pPr>
      <w:r>
        <w:t xml:space="preserve">materiały i towary w drodze oraz dostawy fakturowane;  </w:t>
      </w:r>
    </w:p>
    <w:p w:rsidR="00691E71" w:rsidRDefault="00545086">
      <w:pPr>
        <w:numPr>
          <w:ilvl w:val="1"/>
          <w:numId w:val="20"/>
        </w:numPr>
        <w:spacing w:after="36"/>
        <w:ind w:right="33"/>
      </w:pPr>
      <w:r>
        <w:t xml:space="preserve">środki pieniężne w drodze;  </w:t>
      </w:r>
    </w:p>
    <w:p w:rsidR="00691E71" w:rsidRDefault="00545086">
      <w:pPr>
        <w:numPr>
          <w:ilvl w:val="1"/>
          <w:numId w:val="20"/>
        </w:numPr>
        <w:ind w:right="33"/>
      </w:pPr>
      <w:r>
        <w:t xml:space="preserve">należności sporne i wątpliwe;  </w:t>
      </w:r>
    </w:p>
    <w:p w:rsidR="00691E71" w:rsidRDefault="00545086">
      <w:pPr>
        <w:numPr>
          <w:ilvl w:val="1"/>
          <w:numId w:val="20"/>
        </w:numPr>
        <w:spacing w:after="39"/>
        <w:ind w:right="33"/>
      </w:pPr>
      <w:r>
        <w:t xml:space="preserve">rozrachunki publicznoprawne;  </w:t>
      </w:r>
    </w:p>
    <w:p w:rsidR="00691E71" w:rsidRDefault="00545086">
      <w:pPr>
        <w:numPr>
          <w:ilvl w:val="1"/>
          <w:numId w:val="20"/>
        </w:numPr>
        <w:spacing w:after="38"/>
        <w:ind w:right="33"/>
      </w:pPr>
      <w:r>
        <w:t xml:space="preserve">należności i zobowiązania z osobami nieprowadzącymi ksiąg rachunkowych; </w:t>
      </w:r>
    </w:p>
    <w:p w:rsidR="00691E71" w:rsidRDefault="00545086">
      <w:pPr>
        <w:numPr>
          <w:ilvl w:val="1"/>
          <w:numId w:val="20"/>
        </w:numPr>
        <w:spacing w:after="35"/>
        <w:ind w:right="33"/>
      </w:pPr>
      <w:r>
        <w:t xml:space="preserve">rozliczenia międzyokresowe czynne i bierne; </w:t>
      </w:r>
    </w:p>
    <w:p w:rsidR="00691E71" w:rsidRDefault="00545086">
      <w:pPr>
        <w:numPr>
          <w:ilvl w:val="1"/>
          <w:numId w:val="20"/>
        </w:numPr>
        <w:spacing w:after="36"/>
        <w:ind w:right="33"/>
      </w:pPr>
      <w:r>
        <w:t xml:space="preserve">fundusze własne i specjalne, </w:t>
      </w:r>
    </w:p>
    <w:p w:rsidR="00691E71" w:rsidRDefault="00545086">
      <w:pPr>
        <w:numPr>
          <w:ilvl w:val="1"/>
          <w:numId w:val="20"/>
        </w:numPr>
        <w:spacing w:after="35"/>
        <w:ind w:right="33"/>
      </w:pPr>
      <w:r>
        <w:t xml:space="preserve">rezerwy i rozliczenia międzyokresowe przychodów; </w:t>
      </w:r>
    </w:p>
    <w:p w:rsidR="00691E71" w:rsidRDefault="00545086">
      <w:pPr>
        <w:numPr>
          <w:ilvl w:val="1"/>
          <w:numId w:val="20"/>
        </w:numPr>
        <w:spacing w:after="37"/>
        <w:ind w:right="33"/>
      </w:pPr>
      <w:r>
        <w:t xml:space="preserve">wszystkie inne niewymienione powyżej składniki aktywów i pasywów. </w:t>
      </w:r>
    </w:p>
    <w:p w:rsidR="00691E71" w:rsidRDefault="00545086">
      <w:pPr>
        <w:numPr>
          <w:ilvl w:val="0"/>
          <w:numId w:val="20"/>
        </w:numPr>
        <w:spacing w:after="32"/>
        <w:ind w:right="34" w:firstLine="0"/>
      </w:pPr>
      <w:r>
        <w:t xml:space="preserve">Rozliczenie i </w:t>
      </w:r>
      <w:r w:rsidR="00A31DEA">
        <w:t>ujęcie</w:t>
      </w:r>
      <w:r>
        <w:t xml:space="preserve"> w księgach skutków inwentaryzacji drogą weryfikacji ma nastąpić      w roku obrotowym, na jaki przypadł termin inwentaryzacji. </w:t>
      </w:r>
    </w:p>
    <w:p w:rsidR="00691E71" w:rsidRDefault="00545086">
      <w:pPr>
        <w:numPr>
          <w:ilvl w:val="0"/>
          <w:numId w:val="20"/>
        </w:numPr>
        <w:spacing w:after="3" w:line="278" w:lineRule="auto"/>
        <w:ind w:right="34" w:firstLine="0"/>
      </w:pPr>
      <w:r>
        <w:t xml:space="preserve">Wyniki inwentaryzacji potwierdzone muszą być na piśmie w formie protokołów      weryfikacji podpisanych przez osoby dokonujące tej inwentaryzacji, zaakceptowanych      przez Kwestora. </w:t>
      </w:r>
    </w:p>
    <w:p w:rsidR="00691E71" w:rsidRDefault="00545086">
      <w:pPr>
        <w:spacing w:after="45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545086">
      <w:pPr>
        <w:spacing w:after="25" w:line="271" w:lineRule="auto"/>
        <w:ind w:left="10" w:right="41" w:hanging="10"/>
        <w:jc w:val="center"/>
      </w:pPr>
      <w:r>
        <w:rPr>
          <w:b/>
        </w:rPr>
        <w:lastRenderedPageBreak/>
        <w:t xml:space="preserve">§ 10. </w:t>
      </w:r>
    </w:p>
    <w:p w:rsidR="00691E71" w:rsidRDefault="00545086">
      <w:pPr>
        <w:spacing w:after="3" w:line="271" w:lineRule="auto"/>
        <w:ind w:left="10" w:right="42" w:hanging="10"/>
        <w:jc w:val="center"/>
      </w:pPr>
      <w:r>
        <w:rPr>
          <w:b/>
        </w:rPr>
        <w:t xml:space="preserve">Inwentaryzacja na podstawie spisu z natury środków pieniężnych </w:t>
      </w:r>
    </w:p>
    <w:p w:rsidR="00691E71" w:rsidRDefault="00545086">
      <w:pPr>
        <w:spacing w:after="13" w:line="259" w:lineRule="auto"/>
        <w:ind w:left="19" w:firstLine="0"/>
        <w:jc w:val="center"/>
      </w:pPr>
      <w:r>
        <w:rPr>
          <w:b/>
        </w:rPr>
        <w:t xml:space="preserve"> </w:t>
      </w:r>
    </w:p>
    <w:p w:rsidR="00691E71" w:rsidRDefault="00691E71" w:rsidP="00782DD5">
      <w:pPr>
        <w:spacing w:after="42"/>
        <w:ind w:right="17"/>
        <w:jc w:val="left"/>
      </w:pPr>
    </w:p>
    <w:p w:rsidR="00691E71" w:rsidRPr="00782DD5" w:rsidRDefault="00782DD5" w:rsidP="00782DD5">
      <w:pPr>
        <w:spacing w:after="29" w:line="259" w:lineRule="auto"/>
        <w:ind w:left="426" w:right="17" w:firstLine="0"/>
        <w:jc w:val="left"/>
        <w:rPr>
          <w:szCs w:val="24"/>
        </w:rPr>
      </w:pPr>
      <w:r>
        <w:rPr>
          <w:szCs w:val="24"/>
        </w:rPr>
        <w:t xml:space="preserve">1.    </w:t>
      </w:r>
      <w:r w:rsidR="00545086" w:rsidRPr="00782DD5">
        <w:rPr>
          <w:szCs w:val="24"/>
        </w:rPr>
        <w:t xml:space="preserve">Inwentaryzację kasy przeprowadza się: </w:t>
      </w:r>
    </w:p>
    <w:p w:rsidR="00691E71" w:rsidRPr="00782DD5" w:rsidRDefault="00545086">
      <w:pPr>
        <w:numPr>
          <w:ilvl w:val="2"/>
          <w:numId w:val="20"/>
        </w:numPr>
        <w:spacing w:after="69" w:line="259" w:lineRule="auto"/>
        <w:ind w:hanging="130"/>
        <w:jc w:val="left"/>
        <w:rPr>
          <w:szCs w:val="24"/>
        </w:rPr>
      </w:pPr>
      <w:r w:rsidRPr="00782DD5">
        <w:rPr>
          <w:szCs w:val="24"/>
        </w:rPr>
        <w:t xml:space="preserve">w dniach ustalonych przez kierownika jednostki, </w:t>
      </w:r>
    </w:p>
    <w:p w:rsidR="00782DD5" w:rsidRPr="00782DD5" w:rsidRDefault="00545086">
      <w:pPr>
        <w:numPr>
          <w:ilvl w:val="2"/>
          <w:numId w:val="20"/>
        </w:numPr>
        <w:spacing w:after="33" w:line="259" w:lineRule="auto"/>
        <w:ind w:hanging="130"/>
        <w:jc w:val="left"/>
        <w:rPr>
          <w:szCs w:val="24"/>
        </w:rPr>
      </w:pPr>
      <w:r w:rsidRPr="00782DD5">
        <w:rPr>
          <w:szCs w:val="24"/>
        </w:rPr>
        <w:t xml:space="preserve">na dzień przekazania obowiązków kasjera, </w:t>
      </w:r>
    </w:p>
    <w:p w:rsidR="00691E71" w:rsidRPr="00A31DEA" w:rsidRDefault="00545086" w:rsidP="00A31DEA">
      <w:pPr>
        <w:numPr>
          <w:ilvl w:val="2"/>
          <w:numId w:val="20"/>
        </w:numPr>
        <w:spacing w:after="33" w:line="259" w:lineRule="auto"/>
        <w:ind w:hanging="130"/>
        <w:jc w:val="left"/>
        <w:rPr>
          <w:szCs w:val="24"/>
        </w:rPr>
      </w:pPr>
      <w:r w:rsidRPr="00782DD5">
        <w:rPr>
          <w:b/>
          <w:szCs w:val="24"/>
        </w:rPr>
        <w:t xml:space="preserve"> </w:t>
      </w:r>
      <w:r w:rsidRPr="00782DD5">
        <w:rPr>
          <w:b/>
          <w:szCs w:val="24"/>
        </w:rPr>
        <w:tab/>
      </w:r>
      <w:r w:rsidRPr="00782DD5">
        <w:rPr>
          <w:szCs w:val="24"/>
        </w:rPr>
        <w:t>w ostatnim dniu roboczym roku.</w:t>
      </w:r>
    </w:p>
    <w:p w:rsidR="00691E71" w:rsidRDefault="00545086" w:rsidP="00A31DEA">
      <w:pPr>
        <w:pStyle w:val="Akapitzlist"/>
        <w:numPr>
          <w:ilvl w:val="0"/>
          <w:numId w:val="33"/>
        </w:numPr>
        <w:ind w:right="33"/>
      </w:pPr>
      <w:r>
        <w:t>Jeżeli inwentaryzację przeprowadza się pod nieobecność kasjera, fakt ten powinien zostać wyraźnie opisany w protokole, ze wskazaniem przyczyny nieobecności kasjera</w:t>
      </w:r>
      <w:r w:rsidR="00A31DEA">
        <w:t>.</w:t>
      </w:r>
    </w:p>
    <w:p w:rsidR="00691E71" w:rsidRDefault="00545086" w:rsidP="00A31DEA">
      <w:pPr>
        <w:pStyle w:val="Akapitzlist"/>
        <w:numPr>
          <w:ilvl w:val="0"/>
          <w:numId w:val="33"/>
        </w:numPr>
        <w:spacing w:after="38"/>
        <w:ind w:right="33"/>
      </w:pPr>
      <w:r>
        <w:t xml:space="preserve">Z wyników inwentaryzacji sporządza się protokół, podpisany przez członków zespołu i kasjera, a w razie przekazywania kasy – przez osobę przyjmującą i przekazującą. </w:t>
      </w:r>
    </w:p>
    <w:p w:rsidR="00C83345" w:rsidRDefault="00545086" w:rsidP="002C4F0E">
      <w:pPr>
        <w:spacing w:after="50" w:line="259" w:lineRule="auto"/>
        <w:ind w:firstLine="0"/>
        <w:jc w:val="left"/>
      </w:pPr>
      <w:r>
        <w:t xml:space="preserve"> </w:t>
      </w:r>
    </w:p>
    <w:p w:rsidR="00F8419E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F8419E" w:rsidRDefault="00F8419E" w:rsidP="00D07FE7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firstLine="0"/>
        <w:jc w:val="left"/>
        <w:rPr>
          <w:b/>
        </w:rPr>
      </w:pPr>
    </w:p>
    <w:p w:rsidR="00F8419E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C05847" w:rsidRDefault="00F8419E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C83345">
        <w:rPr>
          <w:b/>
        </w:rPr>
        <w:t xml:space="preserve">   </w:t>
      </w:r>
      <w:r w:rsidR="00A525F0">
        <w:rPr>
          <w:b/>
        </w:rPr>
        <w:t xml:space="preserve">   </w:t>
      </w:r>
    </w:p>
    <w:p w:rsidR="00C05847" w:rsidRDefault="00C05847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C05847" w:rsidRDefault="00C05847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  <w:rPr>
          <w:b/>
        </w:rPr>
      </w:pPr>
    </w:p>
    <w:p w:rsidR="00C83345" w:rsidRPr="00C83345" w:rsidRDefault="00C05847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C83345" w:rsidRPr="00C83345">
        <w:rPr>
          <w:b/>
        </w:rPr>
        <w:t xml:space="preserve">Załącznik nr 1 </w:t>
      </w:r>
    </w:p>
    <w:p w:rsidR="00C83345" w:rsidRP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7189"/>
        </w:tabs>
        <w:spacing w:after="4" w:line="270" w:lineRule="auto"/>
        <w:ind w:left="-15" w:firstLine="0"/>
        <w:jc w:val="left"/>
      </w:pPr>
      <w:r w:rsidRPr="00C83345"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="00A525F0">
        <w:t xml:space="preserve">                         </w:t>
      </w:r>
      <w:r w:rsidRPr="00C83345">
        <w:t>d</w:t>
      </w:r>
      <w:r w:rsidRPr="00C83345">
        <w:rPr>
          <w:sz w:val="20"/>
        </w:rPr>
        <w:t xml:space="preserve">o Instrukcji inwentaryzacji  </w:t>
      </w:r>
    </w:p>
    <w:p w:rsidR="00C83345" w:rsidRPr="00C83345" w:rsidRDefault="00C83345" w:rsidP="00C83345">
      <w:pPr>
        <w:spacing w:after="4" w:line="270" w:lineRule="auto"/>
        <w:ind w:left="-5" w:right="603" w:hanging="10"/>
        <w:jc w:val="left"/>
      </w:pPr>
      <w:r w:rsidRPr="00C83345">
        <w:rPr>
          <w:sz w:val="20"/>
        </w:rPr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</w:r>
      <w:r w:rsidR="00A525F0">
        <w:rPr>
          <w:sz w:val="20"/>
        </w:rPr>
        <w:t xml:space="preserve">    </w:t>
      </w:r>
      <w:r w:rsidRPr="00C83345">
        <w:rPr>
          <w:sz w:val="20"/>
        </w:rPr>
        <w:t xml:space="preserve">składników majątkowych 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  <w:t xml:space="preserve"> </w:t>
      </w:r>
      <w:r w:rsidRPr="00C83345">
        <w:rPr>
          <w:sz w:val="20"/>
        </w:rPr>
        <w:tab/>
      </w:r>
      <w:r>
        <w:rPr>
          <w:sz w:val="20"/>
        </w:rPr>
        <w:t xml:space="preserve">                             </w:t>
      </w:r>
      <w:r w:rsidR="00A525F0">
        <w:rPr>
          <w:sz w:val="20"/>
        </w:rPr>
        <w:t xml:space="preserve">   </w:t>
      </w:r>
      <w:r w:rsidRPr="00C83345">
        <w:rPr>
          <w:sz w:val="20"/>
        </w:rPr>
        <w:t xml:space="preserve">Akademii Pomorskiej w Słupsku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rPr>
          <w:i/>
        </w:rPr>
        <w:t xml:space="preserve">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rPr>
          <w:i/>
        </w:rPr>
        <w:t xml:space="preserve"> </w:t>
      </w:r>
    </w:p>
    <w:p w:rsidR="00C83345" w:rsidRPr="00C83345" w:rsidRDefault="00C83345" w:rsidP="00C83345">
      <w:pPr>
        <w:spacing w:after="76" w:line="259" w:lineRule="auto"/>
        <w:ind w:firstLine="0"/>
        <w:jc w:val="left"/>
      </w:pPr>
      <w:r w:rsidRPr="00C83345">
        <w:rPr>
          <w:i/>
        </w:rPr>
        <w:t xml:space="preserve"> </w:t>
      </w:r>
    </w:p>
    <w:p w:rsidR="00C83345" w:rsidRPr="00C83345" w:rsidRDefault="00C83345" w:rsidP="00C83345">
      <w:pPr>
        <w:keepNext/>
        <w:keepLines/>
        <w:spacing w:after="0" w:line="259" w:lineRule="auto"/>
        <w:ind w:left="10" w:right="42" w:hanging="10"/>
        <w:jc w:val="center"/>
        <w:outlineLvl w:val="0"/>
        <w:rPr>
          <w:b/>
          <w:sz w:val="28"/>
        </w:rPr>
      </w:pPr>
      <w:r w:rsidRPr="00C83345">
        <w:rPr>
          <w:b/>
          <w:sz w:val="28"/>
        </w:rPr>
        <w:t xml:space="preserve">Oświadczenie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rPr>
          <w:b/>
        </w:rPr>
        <w:t xml:space="preserve">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rPr>
          <w:b/>
        </w:rPr>
        <w:t xml:space="preserve"> </w:t>
      </w:r>
    </w:p>
    <w:p w:rsidR="00C83345" w:rsidRPr="00C83345" w:rsidRDefault="00C83345" w:rsidP="00C83345">
      <w:pPr>
        <w:ind w:left="-15" w:right="33"/>
      </w:pPr>
      <w:r w:rsidRPr="00C83345">
        <w:t xml:space="preserve"> Jako osoba materialnie odpowiedzialna za mienie znajdujące się w pomieszczeniach jednostki, oświadczam niniejszym: </w:t>
      </w:r>
    </w:p>
    <w:p w:rsidR="00C83345" w:rsidRPr="00C83345" w:rsidRDefault="00C83345" w:rsidP="00C83345">
      <w:pPr>
        <w:numPr>
          <w:ilvl w:val="0"/>
          <w:numId w:val="34"/>
        </w:numPr>
        <w:ind w:right="33"/>
      </w:pPr>
      <w:r w:rsidRPr="00C83345">
        <w:t xml:space="preserve">Wszystkie dowody dotyczące przychodu i rozchodu objętych spisem z natury składników majątku powierzonych mojej pieczy zostały przekazane do kwestury. Nie zaksięgowanych dowodów nie posiadam. </w:t>
      </w:r>
    </w:p>
    <w:p w:rsidR="00C83345" w:rsidRPr="00C83345" w:rsidRDefault="00C83345" w:rsidP="00C83345">
      <w:pPr>
        <w:numPr>
          <w:ilvl w:val="0"/>
          <w:numId w:val="34"/>
        </w:numPr>
        <w:ind w:right="33"/>
      </w:pPr>
      <w:r w:rsidRPr="00C83345">
        <w:t xml:space="preserve">Prowadzona przeze mnie ewidencja została uzgodniona z ewidencją księgową na dzień………………….……….., a występujące niezgodności zostały wyjaśnione i usunięte </w:t>
      </w:r>
    </w:p>
    <w:p w:rsidR="00C83345" w:rsidRPr="00C83345" w:rsidRDefault="00C83345" w:rsidP="00C83345">
      <w:pPr>
        <w:ind w:left="708" w:right="33"/>
      </w:pPr>
      <w:r w:rsidRPr="00C83345">
        <w:t xml:space="preserve">Ostatni dowód przychodu nr ………………………. z dnia ………………………… </w:t>
      </w:r>
    </w:p>
    <w:p w:rsidR="00C83345" w:rsidRPr="00C83345" w:rsidRDefault="00C83345" w:rsidP="00C83345">
      <w:pPr>
        <w:ind w:left="708" w:right="33"/>
      </w:pPr>
      <w:r w:rsidRPr="00C83345">
        <w:t xml:space="preserve">Ostatni dowód rozchodu   nr ………………………. z dnia ………………………… </w:t>
      </w:r>
    </w:p>
    <w:p w:rsidR="00C83345" w:rsidRPr="00C83345" w:rsidRDefault="00C83345" w:rsidP="00C83345">
      <w:pPr>
        <w:numPr>
          <w:ilvl w:val="0"/>
          <w:numId w:val="34"/>
        </w:numPr>
        <w:ind w:right="33"/>
      </w:pPr>
      <w:r w:rsidRPr="00C83345">
        <w:t>W pomieszczeniach, w których znajduje się powierzone mi mienie nie ma żadnych środków materialnych, które są własnością Uczelni, a które nie zostały zarejestrowane w odpowiednich urządzeniach księgowych (księga inwentarzowa, kartoteka materiałowa) / znajdują się środki materialne stanowiące własność obcą:</w:t>
      </w:r>
      <w:r w:rsidRPr="00C83345">
        <w:rPr>
          <w:vertAlign w:val="superscript"/>
        </w:rPr>
        <w:t>*</w:t>
      </w:r>
      <w:r w:rsidRPr="00C83345">
        <w:t xml:space="preserve"> </w:t>
      </w:r>
    </w:p>
    <w:p w:rsidR="00C83345" w:rsidRPr="00C83345" w:rsidRDefault="00C83345" w:rsidP="00C83345">
      <w:pPr>
        <w:spacing w:after="0" w:line="259" w:lineRule="auto"/>
        <w:ind w:left="360" w:firstLine="0"/>
        <w:jc w:val="left"/>
      </w:pPr>
      <w:r w:rsidRPr="00C83345">
        <w:t xml:space="preserve"> </w:t>
      </w:r>
    </w:p>
    <w:tbl>
      <w:tblPr>
        <w:tblStyle w:val="TableGrid1"/>
        <w:tblW w:w="9290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012"/>
        <w:gridCol w:w="1116"/>
        <w:gridCol w:w="1625"/>
        <w:gridCol w:w="2186"/>
        <w:gridCol w:w="1508"/>
      </w:tblGrid>
      <w:tr w:rsidR="00C83345" w:rsidRPr="00C83345" w:rsidTr="00C83345">
        <w:trPr>
          <w:trHeight w:val="104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94" w:line="259" w:lineRule="auto"/>
              <w:ind w:left="55" w:firstLine="0"/>
              <w:jc w:val="center"/>
            </w:pPr>
            <w:r w:rsidRPr="00C83345">
              <w:rPr>
                <w:b/>
                <w:sz w:val="20"/>
              </w:rPr>
              <w:t xml:space="preserve"> </w:t>
            </w:r>
          </w:p>
          <w:p w:rsidR="00C83345" w:rsidRPr="00C83345" w:rsidRDefault="00C83345" w:rsidP="00C83345">
            <w:pPr>
              <w:spacing w:after="0" w:line="259" w:lineRule="auto"/>
              <w:ind w:left="3" w:firstLine="0"/>
              <w:jc w:val="center"/>
            </w:pPr>
            <w:r w:rsidRPr="00C83345">
              <w:rPr>
                <w:b/>
                <w:sz w:val="20"/>
              </w:rPr>
              <w:t xml:space="preserve">L.p.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94" w:line="259" w:lineRule="auto"/>
              <w:ind w:left="56" w:firstLine="0"/>
              <w:jc w:val="center"/>
            </w:pPr>
            <w:r w:rsidRPr="00C83345">
              <w:rPr>
                <w:b/>
                <w:sz w:val="20"/>
              </w:rPr>
              <w:t xml:space="preserve"> </w:t>
            </w:r>
          </w:p>
          <w:p w:rsidR="00C83345" w:rsidRPr="00C83345" w:rsidRDefault="00C83345" w:rsidP="00C83345">
            <w:pPr>
              <w:spacing w:after="96" w:line="259" w:lineRule="auto"/>
              <w:ind w:left="5" w:firstLine="0"/>
              <w:jc w:val="center"/>
            </w:pPr>
            <w:r w:rsidRPr="00C83345">
              <w:rPr>
                <w:b/>
                <w:sz w:val="20"/>
              </w:rPr>
              <w:t xml:space="preserve">Przedmiot </w:t>
            </w:r>
          </w:p>
          <w:p w:rsidR="00C83345" w:rsidRPr="00C83345" w:rsidRDefault="00C83345" w:rsidP="00C83345">
            <w:pPr>
              <w:spacing w:after="0" w:line="259" w:lineRule="auto"/>
              <w:ind w:left="4" w:firstLine="0"/>
              <w:jc w:val="center"/>
            </w:pPr>
            <w:r w:rsidRPr="00C83345">
              <w:rPr>
                <w:b/>
                <w:sz w:val="20"/>
              </w:rPr>
              <w:t xml:space="preserve">(nazwa, opis)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185" w:firstLine="38"/>
              <w:jc w:val="left"/>
            </w:pPr>
            <w:r w:rsidRPr="00C83345">
              <w:rPr>
                <w:b/>
                <w:sz w:val="20"/>
              </w:rPr>
              <w:t xml:space="preserve">Znak  lub  cecha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134" w:line="259" w:lineRule="auto"/>
              <w:ind w:left="59" w:firstLine="0"/>
              <w:jc w:val="center"/>
            </w:pPr>
            <w:r w:rsidRPr="00C83345">
              <w:rPr>
                <w:b/>
                <w:sz w:val="20"/>
              </w:rPr>
              <w:t xml:space="preserve"> </w:t>
            </w:r>
          </w:p>
          <w:p w:rsidR="00C83345" w:rsidRPr="00C83345" w:rsidRDefault="00C83345" w:rsidP="00C83345">
            <w:pPr>
              <w:spacing w:after="0" w:line="259" w:lineRule="auto"/>
              <w:ind w:left="9" w:firstLine="0"/>
              <w:jc w:val="center"/>
            </w:pPr>
            <w:r w:rsidRPr="00C83345">
              <w:rPr>
                <w:b/>
                <w:sz w:val="20"/>
              </w:rPr>
              <w:t xml:space="preserve">Właściciel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142" w:right="34" w:firstLine="29"/>
              <w:jc w:val="center"/>
            </w:pPr>
            <w:r w:rsidRPr="00C83345">
              <w:rPr>
                <w:b/>
                <w:sz w:val="20"/>
              </w:rPr>
              <w:t xml:space="preserve">Forma  dysponowania  przez Uczelnię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94" w:line="259" w:lineRule="auto"/>
              <w:ind w:left="58" w:firstLine="0"/>
              <w:jc w:val="center"/>
            </w:pPr>
            <w:r w:rsidRPr="00C83345">
              <w:rPr>
                <w:b/>
                <w:sz w:val="20"/>
              </w:rPr>
              <w:t xml:space="preserve"> </w:t>
            </w:r>
          </w:p>
          <w:p w:rsidR="00C83345" w:rsidRPr="00C83345" w:rsidRDefault="00C83345" w:rsidP="00C83345">
            <w:pPr>
              <w:spacing w:after="0" w:line="259" w:lineRule="auto"/>
              <w:ind w:left="46" w:firstLine="0"/>
              <w:jc w:val="center"/>
            </w:pPr>
            <w:r w:rsidRPr="00C83345">
              <w:rPr>
                <w:b/>
                <w:sz w:val="20"/>
              </w:rPr>
              <w:t xml:space="preserve">Data  przyjęcia </w:t>
            </w:r>
          </w:p>
        </w:tc>
      </w:tr>
      <w:tr w:rsidR="00C83345" w:rsidRPr="00C83345" w:rsidTr="00C83345">
        <w:trPr>
          <w:trHeight w:val="42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</w:tr>
      <w:tr w:rsidR="00C83345" w:rsidRPr="00C83345" w:rsidTr="00C83345">
        <w:trPr>
          <w:trHeight w:val="42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</w:tr>
      <w:tr w:rsidR="00C83345" w:rsidRPr="00C83345" w:rsidTr="00C83345">
        <w:trPr>
          <w:trHeight w:val="42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left="2" w:firstLine="0"/>
              <w:jc w:val="left"/>
            </w:pPr>
            <w:r w:rsidRPr="00C83345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345" w:rsidRPr="00C83345" w:rsidRDefault="00C83345" w:rsidP="00C83345">
            <w:pPr>
              <w:spacing w:after="0" w:line="259" w:lineRule="auto"/>
              <w:ind w:firstLine="0"/>
              <w:jc w:val="left"/>
            </w:pPr>
            <w:r w:rsidRPr="00C83345">
              <w:t xml:space="preserve"> </w:t>
            </w:r>
          </w:p>
        </w:tc>
      </w:tr>
    </w:tbl>
    <w:p w:rsidR="00C83345" w:rsidRPr="00C83345" w:rsidRDefault="00C83345" w:rsidP="00C83345">
      <w:pPr>
        <w:spacing w:after="103"/>
        <w:ind w:left="-15" w:right="33"/>
      </w:pPr>
      <w:r w:rsidRPr="00C83345">
        <w:t xml:space="preserve">Słupsk, dnia …………………………….. </w:t>
      </w:r>
    </w:p>
    <w:p w:rsidR="00C83345" w:rsidRPr="00C83345" w:rsidRDefault="00C83345" w:rsidP="00C83345">
      <w:pPr>
        <w:spacing w:after="115" w:line="259" w:lineRule="auto"/>
        <w:ind w:firstLine="0"/>
        <w:jc w:val="left"/>
      </w:pPr>
      <w:r w:rsidRPr="00C83345">
        <w:t xml:space="preserve"> </w:t>
      </w:r>
    </w:p>
    <w:p w:rsidR="00C83345" w:rsidRPr="00C83345" w:rsidRDefault="00C83345" w:rsidP="00C83345">
      <w:pPr>
        <w:spacing w:after="154" w:line="259" w:lineRule="auto"/>
        <w:ind w:firstLine="0"/>
        <w:jc w:val="left"/>
      </w:pPr>
      <w:r w:rsidRPr="00C83345">
        <w:t xml:space="preserve"> </w:t>
      </w:r>
    </w:p>
    <w:p w:rsidR="00C83345" w:rsidRP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right" w:pos="9114"/>
        </w:tabs>
        <w:spacing w:after="109"/>
        <w:ind w:left="-15" w:firstLine="0"/>
        <w:jc w:val="left"/>
      </w:pPr>
      <w:r w:rsidRPr="00C83345"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…………………………………… </w:t>
      </w:r>
    </w:p>
    <w:p w:rsidR="00C83345" w:rsidRP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489"/>
        </w:tabs>
        <w:ind w:left="-15" w:firstLine="0"/>
        <w:jc w:val="left"/>
      </w:pPr>
      <w:r w:rsidRPr="00C83345"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  <w:t xml:space="preserve"> </w:t>
      </w:r>
      <w:r w:rsidRPr="00C83345">
        <w:tab/>
      </w:r>
      <w:r w:rsidRPr="00C83345">
        <w:rPr>
          <w:i/>
        </w:rPr>
        <w:t xml:space="preserve">  ( czytelny podpis  </w:t>
      </w:r>
    </w:p>
    <w:p w:rsidR="00C83345" w:rsidRPr="00C83345" w:rsidRDefault="00C83345" w:rsidP="00C83345">
      <w:pPr>
        <w:spacing w:after="0" w:line="259" w:lineRule="auto"/>
        <w:ind w:left="10" w:right="1161" w:hanging="10"/>
        <w:jc w:val="right"/>
      </w:pPr>
      <w:r w:rsidRPr="00C83345">
        <w:rPr>
          <w:i/>
        </w:rPr>
        <w:t xml:space="preserve">osoby odpowiedzialnej)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rPr>
          <w:i/>
        </w:rPr>
        <w:t xml:space="preserve"> </w:t>
      </w:r>
    </w:p>
    <w:p w:rsidR="00C83345" w:rsidRPr="00C83345" w:rsidRDefault="00C83345" w:rsidP="00C83345">
      <w:pPr>
        <w:spacing w:after="22" w:line="259" w:lineRule="auto"/>
        <w:ind w:firstLine="0"/>
        <w:jc w:val="left"/>
      </w:pPr>
      <w:r w:rsidRPr="00C83345">
        <w:rPr>
          <w:i/>
        </w:rPr>
        <w:t xml:space="preserve"> </w:t>
      </w:r>
    </w:p>
    <w:p w:rsidR="00C83345" w:rsidRPr="00C83345" w:rsidRDefault="00C83345" w:rsidP="00C83345">
      <w:pPr>
        <w:ind w:left="-5" w:right="27" w:hanging="10"/>
      </w:pPr>
      <w:r w:rsidRPr="00C83345">
        <w:rPr>
          <w:i/>
          <w:sz w:val="16"/>
        </w:rPr>
        <w:t xml:space="preserve">* </w:t>
      </w:r>
      <w:r w:rsidRPr="00C83345">
        <w:rPr>
          <w:i/>
        </w:rPr>
        <w:t>należy skreślić niewłaściwy zapis</w:t>
      </w:r>
      <w:r w:rsidRPr="00C83345">
        <w:t xml:space="preserve"> </w:t>
      </w:r>
    </w:p>
    <w:p w:rsidR="00C83345" w:rsidRPr="00C83345" w:rsidRDefault="00C83345" w:rsidP="00C83345">
      <w:pPr>
        <w:spacing w:after="0" w:line="259" w:lineRule="auto"/>
        <w:ind w:firstLine="0"/>
        <w:jc w:val="left"/>
      </w:pPr>
      <w:r w:rsidRPr="00C83345">
        <w:t xml:space="preserve"> </w:t>
      </w:r>
    </w:p>
    <w:p w:rsidR="00C83345" w:rsidRDefault="00C83345" w:rsidP="00973A6D">
      <w:pPr>
        <w:spacing w:after="3" w:line="271" w:lineRule="auto"/>
        <w:ind w:right="41" w:firstLine="0"/>
      </w:pPr>
    </w:p>
    <w:p w:rsidR="00C83345" w:rsidRDefault="00C83345" w:rsidP="00A525F0">
      <w:pPr>
        <w:ind w:right="27" w:firstLine="0"/>
      </w:pPr>
      <w:r>
        <w:rPr>
          <w:i/>
        </w:rPr>
        <w:lastRenderedPageBreak/>
        <w:t xml:space="preserve"> </w:t>
      </w:r>
    </w:p>
    <w:p w:rsid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370"/>
        </w:tabs>
        <w:spacing w:after="0" w:line="270" w:lineRule="auto"/>
        <w:ind w:left="-15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C05847">
        <w:rPr>
          <w:i/>
        </w:rPr>
        <w:t xml:space="preserve">  </w:t>
      </w:r>
      <w:r>
        <w:rPr>
          <w:b/>
        </w:rPr>
        <w:t xml:space="preserve">Załącznik nr 2 </w:t>
      </w:r>
      <w:bookmarkStart w:id="0" w:name="_GoBack"/>
      <w:bookmarkEnd w:id="0"/>
    </w:p>
    <w:p w:rsid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7188"/>
        </w:tabs>
        <w:spacing w:after="4" w:line="270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044956">
        <w:t xml:space="preserve">                     </w:t>
      </w:r>
      <w:r w:rsidR="00C05847">
        <w:t xml:space="preserve">  </w:t>
      </w:r>
      <w:r>
        <w:t>d</w:t>
      </w:r>
      <w:r>
        <w:rPr>
          <w:sz w:val="20"/>
        </w:rPr>
        <w:t xml:space="preserve">o Instrukcji  inwentaryzacji  </w:t>
      </w:r>
    </w:p>
    <w:p w:rsidR="00C83345" w:rsidRDefault="00C83345" w:rsidP="00C83345">
      <w:pPr>
        <w:spacing w:after="4" w:line="270" w:lineRule="auto"/>
        <w:ind w:left="-5" w:right="603" w:hanging="1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C05847">
        <w:rPr>
          <w:sz w:val="20"/>
        </w:rPr>
        <w:t xml:space="preserve"> </w:t>
      </w:r>
      <w:r>
        <w:rPr>
          <w:sz w:val="20"/>
        </w:rPr>
        <w:t xml:space="preserve">składników majątkowych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Akademii Pomorskiej w Słupsku </w:t>
      </w:r>
    </w:p>
    <w:p w:rsidR="00044956" w:rsidRDefault="00044956" w:rsidP="00C83345">
      <w:pPr>
        <w:spacing w:after="4" w:line="270" w:lineRule="auto"/>
        <w:ind w:left="-5" w:right="603" w:hanging="10"/>
        <w:jc w:val="left"/>
      </w:pPr>
    </w:p>
    <w:p w:rsidR="00A525F0" w:rsidRDefault="00A525F0" w:rsidP="00C83345">
      <w:pPr>
        <w:spacing w:after="4" w:line="270" w:lineRule="auto"/>
        <w:ind w:left="-5" w:right="603" w:hanging="10"/>
        <w:jc w:val="left"/>
      </w:pPr>
      <w:r>
        <w:t>…………………………………………</w:t>
      </w:r>
    </w:p>
    <w:p w:rsidR="00A525F0" w:rsidRDefault="00A525F0" w:rsidP="00C83345">
      <w:pPr>
        <w:spacing w:after="4" w:line="270" w:lineRule="auto"/>
        <w:ind w:left="-5" w:right="603" w:hanging="10"/>
        <w:jc w:val="left"/>
      </w:pPr>
      <w:r>
        <w:t xml:space="preserve">        (nazwa jednostki)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rPr>
          <w:i/>
        </w:rP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rPr>
          <w:i/>
        </w:rPr>
        <w:t xml:space="preserve"> </w:t>
      </w:r>
    </w:p>
    <w:p w:rsidR="00C83345" w:rsidRDefault="00C83345" w:rsidP="00C83345">
      <w:pPr>
        <w:spacing w:after="22" w:line="259" w:lineRule="auto"/>
        <w:ind w:firstLine="0"/>
        <w:jc w:val="left"/>
      </w:pPr>
      <w:r>
        <w:rPr>
          <w:i/>
        </w:rPr>
        <w:t xml:space="preserve"> </w:t>
      </w:r>
    </w:p>
    <w:p w:rsidR="00C83345" w:rsidRDefault="00C83345" w:rsidP="00C83345">
      <w:pPr>
        <w:pStyle w:val="Nagwek1"/>
        <w:ind w:right="40"/>
      </w:pPr>
      <w:r>
        <w:t xml:space="preserve"> </w:t>
      </w:r>
      <w:r w:rsidR="002C4F0E">
        <w:t>O</w:t>
      </w:r>
      <w:r>
        <w:t>świadcz</w:t>
      </w:r>
      <w:r w:rsidR="002C4F0E">
        <w:t>e</w:t>
      </w:r>
      <w:r>
        <w:t xml:space="preserve">nie </w:t>
      </w:r>
      <w:r w:rsidR="002C4F0E">
        <w:t>o</w:t>
      </w:r>
      <w:r>
        <w:t xml:space="preserve">soby materialnie odpowiedzialnej  - po zakończeniu spisu  </w:t>
      </w:r>
    </w:p>
    <w:p w:rsidR="00C83345" w:rsidRDefault="00C83345" w:rsidP="00C83345">
      <w:pPr>
        <w:spacing w:after="0" w:line="259" w:lineRule="auto"/>
        <w:ind w:left="30" w:firstLine="0"/>
        <w:jc w:val="center"/>
      </w:pPr>
      <w:r>
        <w:rPr>
          <w:b/>
          <w:sz w:val="28"/>
        </w:rPr>
        <w:t xml:space="preserve"> </w:t>
      </w:r>
    </w:p>
    <w:p w:rsidR="00C83345" w:rsidRDefault="00C83345" w:rsidP="00C83345">
      <w:pPr>
        <w:spacing w:after="0" w:line="259" w:lineRule="auto"/>
        <w:ind w:left="30" w:firstLine="0"/>
        <w:jc w:val="center"/>
      </w:pPr>
      <w:r>
        <w:rPr>
          <w:b/>
          <w:sz w:val="28"/>
        </w:rPr>
        <w:t xml:space="preserve"> </w:t>
      </w:r>
    </w:p>
    <w:p w:rsidR="00C83345" w:rsidRDefault="00C83345" w:rsidP="00C83345">
      <w:pPr>
        <w:spacing w:after="0" w:line="259" w:lineRule="auto"/>
        <w:ind w:left="30" w:firstLine="0"/>
        <w:jc w:val="center"/>
      </w:pPr>
      <w:r>
        <w:rPr>
          <w:b/>
          <w:sz w:val="28"/>
        </w:rPr>
        <w:t xml:space="preserve"> </w:t>
      </w:r>
    </w:p>
    <w:p w:rsidR="00C83345" w:rsidRDefault="00C83345" w:rsidP="00C83345">
      <w:pPr>
        <w:ind w:left="-15" w:right="33"/>
      </w:pPr>
      <w:r>
        <w:t xml:space="preserve"> </w:t>
      </w:r>
      <w:r>
        <w:tab/>
        <w:t xml:space="preserve">Oświadczam, że wszystkie składniki majątkowe objęte powierzonym mi polem spisowym ……………………………………………………………………………….. </w:t>
      </w:r>
    </w:p>
    <w:p w:rsidR="00C83345" w:rsidRDefault="00C83345" w:rsidP="00C83345">
      <w:pPr>
        <w:spacing w:after="41"/>
        <w:ind w:left="-15" w:right="33"/>
      </w:pPr>
      <w:r>
        <w:t>Zostały w mojej obecności przeliczone, zważone, przemierzone i ujęte w spisie</w:t>
      </w:r>
      <w:r>
        <w:rPr>
          <w:vertAlign w:val="superscript"/>
        </w:rPr>
        <w:t>*</w:t>
      </w:r>
      <w:r>
        <w:t xml:space="preserve">. </w:t>
      </w:r>
    </w:p>
    <w:p w:rsidR="00C83345" w:rsidRDefault="00C83345" w:rsidP="00C83345">
      <w:pPr>
        <w:spacing w:after="49" w:line="278" w:lineRule="auto"/>
        <w:ind w:left="-15" w:right="34" w:firstLine="0"/>
        <w:jc w:val="left"/>
      </w:pPr>
      <w:r>
        <w:t xml:space="preserve"> </w:t>
      </w:r>
      <w:r>
        <w:tab/>
        <w:t xml:space="preserve">Spisy z natury zostały sprawdzone i uzgodnione przed podpisaniem każdej strony.  </w:t>
      </w:r>
      <w:r>
        <w:tab/>
        <w:t>Nie zgłaszam zastrzeżeń co do prawidłowości przeprowadzonego spisu jak i zastrzeżeń do członków zespołu spisowego.</w:t>
      </w:r>
      <w:r>
        <w:rPr>
          <w:vertAlign w:val="superscript"/>
        </w:rPr>
        <w:t xml:space="preserve">* </w:t>
      </w:r>
      <w:r>
        <w:t xml:space="preserve"> </w:t>
      </w:r>
    </w:p>
    <w:p w:rsidR="00C83345" w:rsidRDefault="00C83345" w:rsidP="00C83345">
      <w:pPr>
        <w:tabs>
          <w:tab w:val="center" w:pos="2456"/>
        </w:tabs>
        <w:ind w:left="-15" w:firstLine="0"/>
        <w:jc w:val="left"/>
      </w:pPr>
      <w:r>
        <w:t xml:space="preserve"> </w:t>
      </w:r>
      <w:r>
        <w:tab/>
        <w:t xml:space="preserve">Zgłaszam poniższe zastrzeżenia do </w:t>
      </w:r>
      <w:r>
        <w:rPr>
          <w:vertAlign w:val="superscript"/>
        </w:rPr>
        <w:t xml:space="preserve">* </w:t>
      </w:r>
    </w:p>
    <w:p w:rsidR="00C83345" w:rsidRDefault="00C83345" w:rsidP="00C83345">
      <w:pPr>
        <w:ind w:left="-15" w:right="33"/>
      </w:pPr>
      <w:r>
        <w:t>…………………………………………………………………………………………………</w:t>
      </w:r>
    </w:p>
    <w:p w:rsidR="00C83345" w:rsidRDefault="00C83345" w:rsidP="00C83345">
      <w:pPr>
        <w:spacing w:after="3" w:line="278" w:lineRule="auto"/>
        <w:ind w:left="-15" w:right="34" w:firstLine="0"/>
        <w:jc w:val="left"/>
      </w:pPr>
      <w: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</w:p>
    <w:p w:rsidR="00C83345" w:rsidRDefault="00C83345" w:rsidP="00C83345">
      <w:pPr>
        <w:ind w:left="-15" w:right="33"/>
      </w:pPr>
      <w:r>
        <w:t>…………………………………………………………………………………………………</w:t>
      </w:r>
    </w:p>
    <w:p w:rsidR="00C83345" w:rsidRDefault="00C83345" w:rsidP="00C83345">
      <w:pPr>
        <w:ind w:left="-15" w:right="33"/>
      </w:pPr>
      <w:r>
        <w:t>…………………………………………………………………………………………………</w:t>
      </w:r>
    </w:p>
    <w:p w:rsidR="00C83345" w:rsidRDefault="00C83345" w:rsidP="00C83345">
      <w:pPr>
        <w:ind w:left="-15" w:right="33"/>
      </w:pPr>
      <w:r>
        <w:t>…………………………………………………………………………………………………</w:t>
      </w:r>
    </w:p>
    <w:p w:rsidR="00C83345" w:rsidRDefault="00C83345" w:rsidP="00C83345">
      <w:pPr>
        <w:ind w:left="-15" w:right="33"/>
      </w:pPr>
      <w:r>
        <w:t>…………………………………………………………………………………………………</w:t>
      </w:r>
    </w:p>
    <w:p w:rsidR="00C83345" w:rsidRDefault="00C83345" w:rsidP="00C83345">
      <w:pPr>
        <w:ind w:left="-15" w:right="33"/>
      </w:pPr>
      <w:r>
        <w:t xml:space="preserve">…………………………………………………………………………………………………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22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ind w:left="-15" w:right="33"/>
      </w:pPr>
      <w:r>
        <w:t xml:space="preserve">Słupsk, dnia ………………………..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0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spacing w:after="153" w:line="259" w:lineRule="auto"/>
        <w:ind w:firstLine="0"/>
        <w:jc w:val="left"/>
      </w:pPr>
      <w:r>
        <w:t xml:space="preserve"> </w:t>
      </w:r>
    </w:p>
    <w:p w:rsidR="00C83345" w:rsidRDefault="00C83345" w:rsidP="00C83345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right" w:pos="9114"/>
        </w:tabs>
        <w:spacing w:after="10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691E71" w:rsidRDefault="00C83345" w:rsidP="002C4F0E">
      <w:pPr>
        <w:tabs>
          <w:tab w:val="center" w:pos="703"/>
          <w:tab w:val="center" w:pos="1406"/>
          <w:tab w:val="center" w:pos="2110"/>
          <w:tab w:val="center" w:pos="2813"/>
          <w:tab w:val="center" w:pos="3517"/>
          <w:tab w:val="center" w:pos="4217"/>
          <w:tab w:val="center" w:pos="4921"/>
          <w:tab w:val="center" w:pos="648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</w:rPr>
        <w:t xml:space="preserve">  ( czytelny podpis </w:t>
      </w:r>
      <w:r w:rsidR="002C4F0E">
        <w:rPr>
          <w:i/>
        </w:rPr>
        <w:t>)</w:t>
      </w:r>
    </w:p>
    <w:sectPr w:rsidR="00691E71" w:rsidSect="00782DD5">
      <w:footerReference w:type="even" r:id="rId7"/>
      <w:footerReference w:type="default" r:id="rId8"/>
      <w:footerReference w:type="first" r:id="rId9"/>
      <w:pgSz w:w="11906" w:h="16838"/>
      <w:pgMar w:top="1417" w:right="1376" w:bottom="1432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F8" w:rsidRDefault="00E009F8">
      <w:pPr>
        <w:spacing w:after="0" w:line="240" w:lineRule="auto"/>
      </w:pPr>
      <w:r>
        <w:separator/>
      </w:r>
    </w:p>
  </w:endnote>
  <w:endnote w:type="continuationSeparator" w:id="0">
    <w:p w:rsidR="00E009F8" w:rsidRDefault="00E0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45" w:rsidRDefault="00C83345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45" w:rsidRDefault="00C83345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45" w:rsidRDefault="00C83345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F8" w:rsidRDefault="00E009F8">
      <w:pPr>
        <w:spacing w:after="0" w:line="240" w:lineRule="auto"/>
      </w:pPr>
      <w:r>
        <w:separator/>
      </w:r>
    </w:p>
  </w:footnote>
  <w:footnote w:type="continuationSeparator" w:id="0">
    <w:p w:rsidR="00E009F8" w:rsidRDefault="00E0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AB8"/>
    <w:multiLevelType w:val="hybridMultilevel"/>
    <w:tmpl w:val="972047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03618"/>
    <w:multiLevelType w:val="hybridMultilevel"/>
    <w:tmpl w:val="FE4EC2C8"/>
    <w:lvl w:ilvl="0" w:tplc="29A03E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08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EED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4E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869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A66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E1F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A20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EC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C1973"/>
    <w:multiLevelType w:val="hybridMultilevel"/>
    <w:tmpl w:val="33000458"/>
    <w:lvl w:ilvl="0" w:tplc="DDBE78E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AEEA">
      <w:start w:val="1"/>
      <w:numFmt w:val="lowerLetter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417D2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E5CE2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0DF1E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AF5AA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8977E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0EF1E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EE2D6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C0C02"/>
    <w:multiLevelType w:val="hybridMultilevel"/>
    <w:tmpl w:val="A8DEC4DE"/>
    <w:lvl w:ilvl="0" w:tplc="339409A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0CDA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C6DA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EBDC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C95C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587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0AEA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ADFF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D6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24494"/>
    <w:multiLevelType w:val="hybridMultilevel"/>
    <w:tmpl w:val="3DB6F79C"/>
    <w:lvl w:ilvl="0" w:tplc="ACC48B9C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0A3E38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284B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63F50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CE8F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B6EA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795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7F0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80FE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6224E"/>
    <w:multiLevelType w:val="hybridMultilevel"/>
    <w:tmpl w:val="997211D4"/>
    <w:lvl w:ilvl="0" w:tplc="69C2B2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6E4EC">
      <w:start w:val="2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C6CF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620B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C47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0831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80E1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22A7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8474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625328"/>
    <w:multiLevelType w:val="hybridMultilevel"/>
    <w:tmpl w:val="C450A3A6"/>
    <w:lvl w:ilvl="0" w:tplc="9616525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86B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C2D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EBF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4E7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26F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81A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ECD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C0C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1268A9"/>
    <w:multiLevelType w:val="hybridMultilevel"/>
    <w:tmpl w:val="F1E81258"/>
    <w:lvl w:ilvl="0" w:tplc="2EA28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44984">
      <w:start w:val="1"/>
      <w:numFmt w:val="lowerLetter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2B554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323A">
      <w:start w:val="1"/>
      <w:numFmt w:val="bullet"/>
      <w:lvlText w:val="•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ED3DC">
      <w:start w:val="1"/>
      <w:numFmt w:val="bullet"/>
      <w:lvlText w:val="o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D6BAAC">
      <w:start w:val="1"/>
      <w:numFmt w:val="bullet"/>
      <w:lvlText w:val="▪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E118A">
      <w:start w:val="1"/>
      <w:numFmt w:val="bullet"/>
      <w:lvlText w:val="•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00F16">
      <w:start w:val="1"/>
      <w:numFmt w:val="bullet"/>
      <w:lvlText w:val="o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687EC">
      <w:start w:val="1"/>
      <w:numFmt w:val="bullet"/>
      <w:lvlText w:val="▪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16D58"/>
    <w:multiLevelType w:val="hybridMultilevel"/>
    <w:tmpl w:val="174E94CE"/>
    <w:lvl w:ilvl="0" w:tplc="0BE0E2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6806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9C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8CCA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3C4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63B0C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4332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6DE82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4F0AC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5813D8"/>
    <w:multiLevelType w:val="hybridMultilevel"/>
    <w:tmpl w:val="0DB8BD6C"/>
    <w:lvl w:ilvl="0" w:tplc="1D34BB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641CE">
      <w:start w:val="2"/>
      <w:numFmt w:val="decimal"/>
      <w:lvlText w:val="%2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2CB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EE48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24E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050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02C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4F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26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AE6EBA"/>
    <w:multiLevelType w:val="hybridMultilevel"/>
    <w:tmpl w:val="584E16DA"/>
    <w:lvl w:ilvl="0" w:tplc="1CBA5A2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4DF22">
      <w:start w:val="1"/>
      <w:numFmt w:val="bullet"/>
      <w:lvlText w:val="o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2E2A2">
      <w:start w:val="1"/>
      <w:numFmt w:val="bullet"/>
      <w:lvlText w:val="▪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CB432">
      <w:start w:val="1"/>
      <w:numFmt w:val="bullet"/>
      <w:lvlText w:val="•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C1FCE">
      <w:start w:val="1"/>
      <w:numFmt w:val="bullet"/>
      <w:lvlRestart w:val="0"/>
      <w:lvlText w:val="-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4E20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A8CC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E8ABA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CB96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8E142B"/>
    <w:multiLevelType w:val="hybridMultilevel"/>
    <w:tmpl w:val="EB5A65E8"/>
    <w:lvl w:ilvl="0" w:tplc="DAB863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110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AA95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421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C5D5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200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227E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64E4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A38A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4C01AC"/>
    <w:multiLevelType w:val="hybridMultilevel"/>
    <w:tmpl w:val="87042D62"/>
    <w:lvl w:ilvl="0" w:tplc="564C01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8B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2E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0C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AF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01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45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8E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46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20443B"/>
    <w:multiLevelType w:val="multilevel"/>
    <w:tmpl w:val="96A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F45FB"/>
    <w:multiLevelType w:val="hybridMultilevel"/>
    <w:tmpl w:val="68F63D88"/>
    <w:lvl w:ilvl="0" w:tplc="B0121C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ABB5C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2E38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E687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8C76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04F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B8674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617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49E0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92A5C"/>
    <w:multiLevelType w:val="hybridMultilevel"/>
    <w:tmpl w:val="B2B8B470"/>
    <w:lvl w:ilvl="0" w:tplc="FCAC1D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1108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466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A0F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29A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858E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2E3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CE63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401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A51B75"/>
    <w:multiLevelType w:val="hybridMultilevel"/>
    <w:tmpl w:val="112063A8"/>
    <w:lvl w:ilvl="0" w:tplc="A9E0889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E90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820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ACF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804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EED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C3C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C0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8B2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CF4235"/>
    <w:multiLevelType w:val="hybridMultilevel"/>
    <w:tmpl w:val="3C4EC5F4"/>
    <w:lvl w:ilvl="0" w:tplc="C8B0BD7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2D7E">
      <w:start w:val="1"/>
      <w:numFmt w:val="lowerLetter"/>
      <w:lvlText w:val="%2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0D9D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2429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2C0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4B8E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EF88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C5088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0685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A046C2"/>
    <w:multiLevelType w:val="hybridMultilevel"/>
    <w:tmpl w:val="693A5728"/>
    <w:lvl w:ilvl="0" w:tplc="FC70E13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6A2C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2930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054B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67F8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8A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E6B8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A6E27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8E9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1A6B61"/>
    <w:multiLevelType w:val="hybridMultilevel"/>
    <w:tmpl w:val="6112742A"/>
    <w:lvl w:ilvl="0" w:tplc="D6AE55E6">
      <w:start w:val="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274D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24BA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AC5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420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CAA6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7B7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2528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EA07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BF6424"/>
    <w:multiLevelType w:val="hybridMultilevel"/>
    <w:tmpl w:val="477A77FC"/>
    <w:lvl w:ilvl="0" w:tplc="23DC3060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F222D5"/>
    <w:multiLevelType w:val="hybridMultilevel"/>
    <w:tmpl w:val="1FE4BFB4"/>
    <w:lvl w:ilvl="0" w:tplc="D42896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21C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269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05F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8DD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EB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86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8E11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861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980AA4"/>
    <w:multiLevelType w:val="hybridMultilevel"/>
    <w:tmpl w:val="B3F2DC7C"/>
    <w:lvl w:ilvl="0" w:tplc="31D893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81252">
      <w:start w:val="7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AE8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C54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E50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A98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2AF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ECB3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02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A318E0"/>
    <w:multiLevelType w:val="hybridMultilevel"/>
    <w:tmpl w:val="0D62DAF4"/>
    <w:lvl w:ilvl="0" w:tplc="6818E2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0C0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3162">
      <w:start w:val="1"/>
      <w:numFmt w:val="lowerLetter"/>
      <w:lvlRestart w:val="0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203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A787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8620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AE35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2F70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8D2E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2C357B"/>
    <w:multiLevelType w:val="hybridMultilevel"/>
    <w:tmpl w:val="48AC86C4"/>
    <w:lvl w:ilvl="0" w:tplc="041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3A0EFB"/>
    <w:multiLevelType w:val="hybridMultilevel"/>
    <w:tmpl w:val="1396C8E0"/>
    <w:lvl w:ilvl="0" w:tplc="966044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1108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ACD4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89F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620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FA5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017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2C4A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E7B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7740C0"/>
    <w:multiLevelType w:val="hybridMultilevel"/>
    <w:tmpl w:val="AD2ABCB0"/>
    <w:lvl w:ilvl="0" w:tplc="606A33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A3820">
      <w:start w:val="1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E40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2B1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21B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CAB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6EB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4CEA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E67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866D0C"/>
    <w:multiLevelType w:val="hybridMultilevel"/>
    <w:tmpl w:val="5462BF8E"/>
    <w:lvl w:ilvl="0" w:tplc="3BAA60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BC0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8B5D8">
      <w:start w:val="1"/>
      <w:numFmt w:val="lowerLetter"/>
      <w:lvlRestart w:val="0"/>
      <w:lvlText w:val="%3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9BB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4708A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ED708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00544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EEF7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E43E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3C6071"/>
    <w:multiLevelType w:val="hybridMultilevel"/>
    <w:tmpl w:val="54C20050"/>
    <w:lvl w:ilvl="0" w:tplc="6890DE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61F40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80DAA">
      <w:start w:val="1"/>
      <w:numFmt w:val="lowerRoman"/>
      <w:lvlText w:val="%3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EAF96">
      <w:start w:val="1"/>
      <w:numFmt w:val="lowerLetter"/>
      <w:lvlRestart w:val="0"/>
      <w:lvlText w:val="%4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C870C">
      <w:start w:val="1"/>
      <w:numFmt w:val="lowerLetter"/>
      <w:lvlText w:val="%5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936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0B178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C65E4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2F040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7D749F"/>
    <w:multiLevelType w:val="hybridMultilevel"/>
    <w:tmpl w:val="706EC968"/>
    <w:lvl w:ilvl="0" w:tplc="3AFE92A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2127E">
      <w:start w:val="1"/>
      <w:numFmt w:val="bullet"/>
      <w:lvlText w:val="o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4074A">
      <w:start w:val="1"/>
      <w:numFmt w:val="bullet"/>
      <w:lvlText w:val="▪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66AEE">
      <w:start w:val="1"/>
      <w:numFmt w:val="bullet"/>
      <w:lvlText w:val="•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A8A96">
      <w:start w:val="1"/>
      <w:numFmt w:val="bullet"/>
      <w:lvlRestart w:val="0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EAC7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EADD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2C5AC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CE19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02F25"/>
    <w:multiLevelType w:val="hybridMultilevel"/>
    <w:tmpl w:val="9C2CB286"/>
    <w:lvl w:ilvl="0" w:tplc="5FDE36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CC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AE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4A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0C7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22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29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4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AA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861784"/>
    <w:multiLevelType w:val="hybridMultilevel"/>
    <w:tmpl w:val="A59019E6"/>
    <w:lvl w:ilvl="0" w:tplc="CF904A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01820">
      <w:start w:val="1"/>
      <w:numFmt w:val="bullet"/>
      <w:lvlText w:val="o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9366">
      <w:start w:val="1"/>
      <w:numFmt w:val="bullet"/>
      <w:lvlText w:val="▪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04988">
      <w:start w:val="1"/>
      <w:numFmt w:val="bullet"/>
      <w:lvlText w:val="•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24306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229A6">
      <w:start w:val="1"/>
      <w:numFmt w:val="bullet"/>
      <w:lvlRestart w:val="0"/>
      <w:lvlText w:val="-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4638">
      <w:start w:val="1"/>
      <w:numFmt w:val="bullet"/>
      <w:lvlText w:val="•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8D1E6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43F40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8D3AFA"/>
    <w:multiLevelType w:val="hybridMultilevel"/>
    <w:tmpl w:val="84FC3D04"/>
    <w:lvl w:ilvl="0" w:tplc="4548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877EC">
      <w:start w:val="1"/>
      <w:numFmt w:val="lowerLetter"/>
      <w:lvlText w:val="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46BF8">
      <w:start w:val="1"/>
      <w:numFmt w:val="lowerRoman"/>
      <w:lvlText w:val="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A13A8">
      <w:start w:val="2"/>
      <w:numFmt w:val="lowerLetter"/>
      <w:lvlRestart w:val="0"/>
      <w:lvlText w:val="%4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0116">
      <w:start w:val="1"/>
      <w:numFmt w:val="lowerLetter"/>
      <w:lvlText w:val="%5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A3A5A">
      <w:start w:val="1"/>
      <w:numFmt w:val="lowerRoman"/>
      <w:lvlText w:val="%6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89038">
      <w:start w:val="1"/>
      <w:numFmt w:val="decimal"/>
      <w:lvlText w:val="%7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48940">
      <w:start w:val="1"/>
      <w:numFmt w:val="lowerLetter"/>
      <w:lvlText w:val="%8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B13C">
      <w:start w:val="1"/>
      <w:numFmt w:val="lowerRoman"/>
      <w:lvlText w:val="%9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A73C29"/>
    <w:multiLevelType w:val="hybridMultilevel"/>
    <w:tmpl w:val="7E749902"/>
    <w:lvl w:ilvl="0" w:tplc="8518607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26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5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5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C4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81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867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418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62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7D1012"/>
    <w:multiLevelType w:val="hybridMultilevel"/>
    <w:tmpl w:val="6E60D15C"/>
    <w:lvl w:ilvl="0" w:tplc="6CCE7CA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40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A6A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2FF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688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28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C6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C9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28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1"/>
  </w:num>
  <w:num w:numId="3">
    <w:abstractNumId w:val="34"/>
  </w:num>
  <w:num w:numId="4">
    <w:abstractNumId w:val="31"/>
  </w:num>
  <w:num w:numId="5">
    <w:abstractNumId w:val="28"/>
  </w:num>
  <w:num w:numId="6">
    <w:abstractNumId w:val="10"/>
  </w:num>
  <w:num w:numId="7">
    <w:abstractNumId w:val="27"/>
  </w:num>
  <w:num w:numId="8">
    <w:abstractNumId w:val="32"/>
  </w:num>
  <w:num w:numId="9">
    <w:abstractNumId w:val="29"/>
  </w:num>
  <w:num w:numId="10">
    <w:abstractNumId w:val="2"/>
  </w:num>
  <w:num w:numId="11">
    <w:abstractNumId w:val="23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22"/>
  </w:num>
  <w:num w:numId="17">
    <w:abstractNumId w:val="17"/>
  </w:num>
  <w:num w:numId="18">
    <w:abstractNumId w:val="15"/>
  </w:num>
  <w:num w:numId="19">
    <w:abstractNumId w:val="25"/>
  </w:num>
  <w:num w:numId="20">
    <w:abstractNumId w:val="7"/>
  </w:num>
  <w:num w:numId="21">
    <w:abstractNumId w:val="26"/>
  </w:num>
  <w:num w:numId="22">
    <w:abstractNumId w:val="9"/>
  </w:num>
  <w:num w:numId="23">
    <w:abstractNumId w:val="30"/>
  </w:num>
  <w:num w:numId="24">
    <w:abstractNumId w:val="18"/>
  </w:num>
  <w:num w:numId="25">
    <w:abstractNumId w:val="16"/>
  </w:num>
  <w:num w:numId="26">
    <w:abstractNumId w:val="12"/>
  </w:num>
  <w:num w:numId="27">
    <w:abstractNumId w:val="21"/>
  </w:num>
  <w:num w:numId="28">
    <w:abstractNumId w:val="5"/>
  </w:num>
  <w:num w:numId="29">
    <w:abstractNumId w:val="6"/>
  </w:num>
  <w:num w:numId="30">
    <w:abstractNumId w:val="19"/>
  </w:num>
  <w:num w:numId="31">
    <w:abstractNumId w:val="24"/>
  </w:num>
  <w:num w:numId="32">
    <w:abstractNumId w:val="20"/>
  </w:num>
  <w:num w:numId="33">
    <w:abstractNumId w:val="0"/>
  </w:num>
  <w:num w:numId="34">
    <w:abstractNumId w:val="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71"/>
    <w:rsid w:val="000161EE"/>
    <w:rsid w:val="00044956"/>
    <w:rsid w:val="0014274D"/>
    <w:rsid w:val="0015571D"/>
    <w:rsid w:val="0019221B"/>
    <w:rsid w:val="00194547"/>
    <w:rsid w:val="00224428"/>
    <w:rsid w:val="002847D6"/>
    <w:rsid w:val="002C4F0E"/>
    <w:rsid w:val="003A4BC3"/>
    <w:rsid w:val="003E2CA3"/>
    <w:rsid w:val="003F04DB"/>
    <w:rsid w:val="00404EED"/>
    <w:rsid w:val="00414B11"/>
    <w:rsid w:val="004276C7"/>
    <w:rsid w:val="004C0074"/>
    <w:rsid w:val="00501E11"/>
    <w:rsid w:val="00503A90"/>
    <w:rsid w:val="00517AA3"/>
    <w:rsid w:val="00545086"/>
    <w:rsid w:val="00571CBF"/>
    <w:rsid w:val="00602E31"/>
    <w:rsid w:val="0068592B"/>
    <w:rsid w:val="00691E71"/>
    <w:rsid w:val="006F442D"/>
    <w:rsid w:val="00747E34"/>
    <w:rsid w:val="00753600"/>
    <w:rsid w:val="00755A71"/>
    <w:rsid w:val="00782DD5"/>
    <w:rsid w:val="00791D58"/>
    <w:rsid w:val="007C1E1F"/>
    <w:rsid w:val="00876CEC"/>
    <w:rsid w:val="0092352A"/>
    <w:rsid w:val="00956DC2"/>
    <w:rsid w:val="00973A6D"/>
    <w:rsid w:val="00A065BC"/>
    <w:rsid w:val="00A243CA"/>
    <w:rsid w:val="00A31DEA"/>
    <w:rsid w:val="00A525F0"/>
    <w:rsid w:val="00AB7366"/>
    <w:rsid w:val="00B017D3"/>
    <w:rsid w:val="00B07786"/>
    <w:rsid w:val="00B113DA"/>
    <w:rsid w:val="00B747DA"/>
    <w:rsid w:val="00B9288A"/>
    <w:rsid w:val="00C012F9"/>
    <w:rsid w:val="00C05847"/>
    <w:rsid w:val="00C44FAC"/>
    <w:rsid w:val="00C83345"/>
    <w:rsid w:val="00CF4433"/>
    <w:rsid w:val="00D07FE7"/>
    <w:rsid w:val="00D62ABC"/>
    <w:rsid w:val="00DA4170"/>
    <w:rsid w:val="00DC5964"/>
    <w:rsid w:val="00E009F8"/>
    <w:rsid w:val="00EB09CA"/>
    <w:rsid w:val="00EF3019"/>
    <w:rsid w:val="00F054CD"/>
    <w:rsid w:val="00F27844"/>
    <w:rsid w:val="00F441F5"/>
    <w:rsid w:val="00F8100B"/>
    <w:rsid w:val="00F8419E"/>
    <w:rsid w:val="00F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210"/>
  <w15:docId w15:val="{E6A5E56B-B48B-4D13-91DD-EB584E2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4BC3"/>
    <w:pPr>
      <w:ind w:left="720"/>
      <w:contextualSpacing/>
    </w:pPr>
  </w:style>
  <w:style w:type="table" w:customStyle="1" w:styleId="TableGrid1">
    <w:name w:val="TableGrid1"/>
    <w:rsid w:val="00C833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83345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4381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</vt:lpstr>
    </vt:vector>
  </TitlesOfParts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subject/>
  <dc:creator>Uzytkownik</dc:creator>
  <cp:keywords/>
  <cp:lastModifiedBy>Nowicka Justyna</cp:lastModifiedBy>
  <cp:revision>4</cp:revision>
  <dcterms:created xsi:type="dcterms:W3CDTF">2021-07-06T11:38:00Z</dcterms:created>
  <dcterms:modified xsi:type="dcterms:W3CDTF">2021-07-06T11:46:00Z</dcterms:modified>
</cp:coreProperties>
</file>